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data3.xml" ContentType="application/vnd.openxmlformats-officedocument.drawingml.diagramData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drawing3.xml" ContentType="application/vnd.ms-office.drawingml.diagramDrawing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layout3.xml" ContentType="application/vnd.openxmlformats-officedocument.drawingml.diagramLayout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quickStyle3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97D64">
      <w:pPr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《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B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2C电子商务平台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eastAsia="zh-CN"/>
        </w:rPr>
        <w:t>电子支付准备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》工作页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8067"/>
      </w:tblGrid>
      <w:tr w14:paraId="36A65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421" w:type="dxa"/>
            <w:vAlign w:val="center"/>
          </w:tcPr>
          <w:p w14:paraId="371FE915"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任务情境</w:t>
            </w:r>
          </w:p>
        </w:tc>
        <w:tc>
          <w:tcPr>
            <w:tcW w:w="7875" w:type="dxa"/>
            <w:vAlign w:val="center"/>
          </w:tcPr>
          <w:p w14:paraId="3EFA796D">
            <w:pPr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园飞购B2C平台发布了一批连衣裙，李明作为消费者想要在网上看看有没有什么符合意向的，在闲逛中看到了发布的这款裙子。于是经历了发起订单等一系列操作，成功交易。在完成这笔交易之前，商户需要准备哪些东西呢？在商户支付绑定的时候，需要注意哪些问题？</w:t>
            </w:r>
          </w:p>
        </w:tc>
      </w:tr>
      <w:tr w14:paraId="0F077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Align w:val="center"/>
          </w:tcPr>
          <w:p w14:paraId="393816DD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任务考核点</w:t>
            </w:r>
          </w:p>
        </w:tc>
        <w:tc>
          <w:tcPr>
            <w:tcW w:w="7875" w:type="dxa"/>
          </w:tcPr>
          <w:p w14:paraId="122158B6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【实践考核点】</w:t>
            </w:r>
          </w:p>
          <w:p w14:paraId="6823DC43">
            <w:pPr>
              <w:numPr>
                <w:ilvl w:val="0"/>
                <w:numId w:val="1"/>
              </w:num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支付通账号注册；</w:t>
            </w:r>
          </w:p>
          <w:p w14:paraId="14034439">
            <w:pPr>
              <w:numPr>
                <w:ilvl w:val="0"/>
                <w:numId w:val="1"/>
              </w:num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网上银行账号注册；</w:t>
            </w:r>
          </w:p>
          <w:p w14:paraId="54025BC8">
            <w:pPr>
              <w:numPr>
                <w:ilvl w:val="0"/>
                <w:numId w:val="1"/>
              </w:num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支付通账户、网上银行账户分配；</w:t>
            </w:r>
          </w:p>
          <w:p w14:paraId="31EBDC73">
            <w:pPr>
              <w:numPr>
                <w:ilvl w:val="0"/>
                <w:numId w:val="1"/>
              </w:num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支付通、网上银行账户基本设置；</w:t>
            </w:r>
          </w:p>
          <w:p w14:paraId="4BCCF1EA">
            <w:pPr>
              <w:numPr>
                <w:ilvl w:val="0"/>
                <w:numId w:val="1"/>
              </w:num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实验角色注册；</w:t>
            </w:r>
          </w:p>
          <w:p w14:paraId="298987D6">
            <w:pPr>
              <w:numPr>
                <w:ilvl w:val="0"/>
                <w:numId w:val="1"/>
              </w:num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实验角色分配；</w:t>
            </w:r>
          </w:p>
          <w:p w14:paraId="6170FAB1">
            <w:pPr>
              <w:numPr>
                <w:ilvl w:val="0"/>
                <w:numId w:val="1"/>
              </w:num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买家、卖家、服务商绑定支付账号设置；</w:t>
            </w:r>
          </w:p>
          <w:p w14:paraId="23293006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支付账号绑定注意事项。</w:t>
            </w:r>
          </w:p>
        </w:tc>
      </w:tr>
      <w:tr w14:paraId="109D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421" w:type="dxa"/>
            <w:vAlign w:val="center"/>
          </w:tcPr>
          <w:p w14:paraId="60C9C781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学习目标</w:t>
            </w:r>
          </w:p>
        </w:tc>
        <w:tc>
          <w:tcPr>
            <w:tcW w:w="7875" w:type="dxa"/>
          </w:tcPr>
          <w:p w14:paraId="24876B6B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通过本任务的学习，达到适应交易平台支付操作的岗位能力，能胜任卖家后台管理，具体包括：</w:t>
            </w:r>
          </w:p>
          <w:p w14:paraId="487C5640">
            <w:pPr>
              <w:numPr>
                <w:ilvl w:val="0"/>
                <w:numId w:val="2"/>
              </w:num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能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够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正确的进行账户注册，具有规范意识；</w:t>
            </w:r>
          </w:p>
          <w:p w14:paraId="32F3E8E7">
            <w:pPr>
              <w:numPr>
                <w:ilvl w:val="0"/>
                <w:numId w:val="2"/>
              </w:num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能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够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独立完成账号的基本设置和资金的存取，具有安全意识；</w:t>
            </w:r>
          </w:p>
          <w:p w14:paraId="3617E8A3">
            <w:pPr>
              <w:numPr>
                <w:ilvl w:val="0"/>
                <w:numId w:val="2"/>
              </w:num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能说出不同实验角色它们的任务分工，具备梳理能力；</w:t>
            </w:r>
          </w:p>
          <w:p w14:paraId="65634622">
            <w:pPr>
              <w:numPr>
                <w:ilvl w:val="0"/>
                <w:numId w:val="2"/>
              </w:num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能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够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有效记录实验数据记录，对数据进行分配，养成随手记录和分析的习惯；</w:t>
            </w:r>
          </w:p>
          <w:p w14:paraId="5734C3FC">
            <w:pPr>
              <w:numPr>
                <w:ilvl w:val="0"/>
                <w:numId w:val="2"/>
              </w:num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学生能够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通过与C2C个人支付（已学）对比，能分析B2C支付实践中涉及的支付，分析对比个人支付账户与商户支付账户，它们的功能和性质的不同；</w:t>
            </w:r>
          </w:p>
          <w:p w14:paraId="776592ED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能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够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遵守职业道德和市场规范，做到诚实守信、遵纪守法的政治素养。</w:t>
            </w:r>
          </w:p>
        </w:tc>
      </w:tr>
      <w:tr w14:paraId="1F5F5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21" w:type="dxa"/>
            <w:vAlign w:val="center"/>
          </w:tcPr>
          <w:p w14:paraId="4A18129B"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课前准备</w:t>
            </w:r>
          </w:p>
        </w:tc>
        <w:tc>
          <w:tcPr>
            <w:tcW w:w="7875" w:type="dxa"/>
          </w:tcPr>
          <w:p w14:paraId="6ECD5316"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1.小组分工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14"/>
              <w:gridCol w:w="1915"/>
              <w:gridCol w:w="1915"/>
              <w:gridCol w:w="1915"/>
            </w:tblGrid>
            <w:tr w14:paraId="4F2AEC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4" w:type="dxa"/>
                </w:tcPr>
                <w:p w14:paraId="26AB3D39">
                  <w:pPr>
                    <w:pStyle w:val="7"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组别</w:t>
                  </w:r>
                </w:p>
              </w:tc>
              <w:tc>
                <w:tcPr>
                  <w:tcW w:w="1915" w:type="dxa"/>
                </w:tcPr>
                <w:p w14:paraId="7CB6209A">
                  <w:pPr>
                    <w:pStyle w:val="7"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组长</w:t>
                  </w:r>
                </w:p>
              </w:tc>
              <w:tc>
                <w:tcPr>
                  <w:tcW w:w="1915" w:type="dxa"/>
                </w:tcPr>
                <w:p w14:paraId="61B4BDCC">
                  <w:pPr>
                    <w:pStyle w:val="7"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组员1</w:t>
                  </w:r>
                </w:p>
              </w:tc>
              <w:tc>
                <w:tcPr>
                  <w:tcW w:w="1915" w:type="dxa"/>
                </w:tcPr>
                <w:p w14:paraId="28C58798">
                  <w:pPr>
                    <w:pStyle w:val="7"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组员2</w:t>
                  </w:r>
                </w:p>
              </w:tc>
            </w:tr>
            <w:tr w14:paraId="273BFE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4" w:type="dxa"/>
                </w:tcPr>
                <w:p w14:paraId="5222EE99">
                  <w:pPr>
                    <w:pStyle w:val="7"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15" w:type="dxa"/>
                </w:tcPr>
                <w:p w14:paraId="71944D27">
                  <w:pPr>
                    <w:pStyle w:val="7"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15" w:type="dxa"/>
                </w:tcPr>
                <w:p w14:paraId="53EE4EAF">
                  <w:pPr>
                    <w:pStyle w:val="7"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15" w:type="dxa"/>
                </w:tcPr>
                <w:p w14:paraId="2E817085">
                  <w:pPr>
                    <w:pStyle w:val="7"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3A229DEB"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2.课前学习了哪些知识要点？</w:t>
            </w:r>
          </w:p>
          <w:p w14:paraId="6D6EE574">
            <w:pPr>
              <w:pStyle w:val="7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 w14:paraId="4D1D8F9B">
            <w:pPr>
              <w:pStyle w:val="7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 w14:paraId="45FE97FD">
            <w:pPr>
              <w:pStyle w:val="7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 w14:paraId="129DDE97"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扫描二维码，检查课前学习效果</w:t>
            </w:r>
          </w:p>
          <w:p w14:paraId="75850423">
            <w:pPr>
              <w:pStyle w:val="7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023110" cy="1504950"/>
                  <wp:effectExtent l="0" t="0" r="15240" b="0"/>
                  <wp:docPr id="2" name="图片 2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110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02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9" w:hRule="atLeast"/>
        </w:trPr>
        <w:tc>
          <w:tcPr>
            <w:tcW w:w="421" w:type="dxa"/>
            <w:vAlign w:val="center"/>
          </w:tcPr>
          <w:p w14:paraId="60B24E12"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任务策划</w:t>
            </w:r>
          </w:p>
        </w:tc>
        <w:tc>
          <w:tcPr>
            <w:tcW w:w="7875" w:type="dxa"/>
          </w:tcPr>
          <w:p w14:paraId="572377DD">
            <w:pPr>
              <w:pStyle w:val="7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绘制工作流程图</w:t>
            </w:r>
          </w:p>
        </w:tc>
      </w:tr>
      <w:tr w14:paraId="4DE00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1" w:type="dxa"/>
            <w:vAlign w:val="center"/>
          </w:tcPr>
          <w:p w14:paraId="47A802A2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任务实施</w:t>
            </w:r>
          </w:p>
        </w:tc>
        <w:tc>
          <w:tcPr>
            <w:tcW w:w="7875" w:type="dxa"/>
          </w:tcPr>
          <w:p w14:paraId="700A9E83">
            <w:pPr>
              <w:numPr>
                <w:ilvl w:val="0"/>
                <w:numId w:val="3"/>
              </w:numPr>
              <w:rPr>
                <w:rFonts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重难点分析</w:t>
            </w:r>
          </w:p>
          <w:p w14:paraId="3C74A3AD">
            <w:pPr>
              <w:rPr>
                <w:rFonts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重点：完成商户、服务商后台支付账号的设置</w:t>
            </w:r>
          </w:p>
          <w:p w14:paraId="2FBD6875">
            <w:pPr>
              <w:rPr>
                <w:rFonts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分析：1.要能区分不同的支付账户是属于哪个实验角色（重要的是做好数据记录）；2.在商户、服务商支付账号设置的时候，要仔细检查支付业务的开通。</w:t>
            </w:r>
          </w:p>
          <w:p w14:paraId="7F700F7F">
            <w:pPr>
              <w:rPr>
                <w:rFonts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难点：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理解个人支付通账号和商家支付通账号的作用</w:t>
            </w:r>
          </w:p>
          <w:p w14:paraId="07786A42">
            <w:pPr>
              <w:rPr>
                <w:rFonts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分析：记录好商家支付账号的绑定，具体开通了哪些支付业务，再回想之前C2C个人支付业务，区分它们的不同，然后做对比。</w:t>
            </w:r>
          </w:p>
          <w:p w14:paraId="1A20A0A7">
            <w:pPr>
              <w:numPr>
                <w:ilvl w:val="0"/>
                <w:numId w:val="3"/>
              </w:numPr>
              <w:rPr>
                <w:rFonts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数据记录</w:t>
            </w:r>
          </w:p>
          <w:p w14:paraId="51918B4E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把任务实践过程中产生的数据做详细的记录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63"/>
              <w:gridCol w:w="1910"/>
              <w:gridCol w:w="2085"/>
              <w:gridCol w:w="2145"/>
            </w:tblGrid>
            <w:tr w14:paraId="02CB81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803" w:type="dxa"/>
                  <w:gridSpan w:val="4"/>
                </w:tcPr>
                <w:p w14:paraId="70BF20D9">
                  <w:pPr>
                    <w:jc w:val="center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任务数据记录表</w:t>
                  </w:r>
                </w:p>
              </w:tc>
            </w:tr>
            <w:tr w14:paraId="69EC6A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63" w:type="dxa"/>
                </w:tcPr>
                <w:p w14:paraId="62663D11">
                  <w:pPr>
                    <w:ind w:firstLine="480" w:firstLineChars="20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-36830</wp:posOffset>
                            </wp:positionH>
                            <wp:positionV relativeFrom="paragraph">
                              <wp:posOffset>40640</wp:posOffset>
                            </wp:positionV>
                            <wp:extent cx="1009650" cy="333375"/>
                            <wp:effectExtent l="1270" t="4445" r="17780" b="5080"/>
                            <wp:wrapNone/>
                            <wp:docPr id="38" name="直接连接符 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2075180" y="1172210"/>
                                      <a:ext cx="1009650" cy="3333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_x0000_s1026" o:spid="_x0000_s1026" o:spt="20" style="position:absolute;left:0pt;margin-left:-2.9pt;margin-top:3.2pt;height:26.25pt;width:79.5pt;z-index:251661312;mso-width-relative:page;mso-height-relative:page;" filled="f" stroked="t" coordsize="21600,21600" o:gfxdata="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XDq5i1wAAAAcBAAAPAAAAAAAAAAEAIAAAACIAAABkcnMvZG93bnJl&#10;di54bWxQSwECFAAUAAAACACHTuJAAJjP6f4BAADSAwAADgAAAAAAAAABACAAAAAmAQAAZHJzL2Uy&#10;b0RvYy54bWxQSwUGAAAAAAYABgBZAQAAlgUAAAAA&#10;">
                            <v:fill on="f" focussize="0,0"/>
                            <v:stroke weight="0.5pt" color="#4472C4" miterlimit="8" joinstyle="miter"/>
                            <v:imagedata o:title=""/>
                            <o:lock v:ext="edit" aspectratio="f"/>
                          </v:line>
                        </w:pict>
                      </mc:Fallback>
                    </mc:AlternateContent>
                  </w: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任务角色</w:t>
                  </w:r>
                </w:p>
                <w:p w14:paraId="7DF9DD41">
                  <w:pPr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910" w:type="dxa"/>
                </w:tcPr>
                <w:p w14:paraId="2D34AA7F">
                  <w:pPr>
                    <w:spacing w:line="360" w:lineRule="auto"/>
                    <w:jc w:val="center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买家（李明）</w:t>
                  </w:r>
                </w:p>
              </w:tc>
              <w:tc>
                <w:tcPr>
                  <w:tcW w:w="2085" w:type="dxa"/>
                </w:tcPr>
                <w:p w14:paraId="21AA96DA">
                  <w:pPr>
                    <w:spacing w:line="360" w:lineRule="auto"/>
                    <w:jc w:val="center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卖家（王军）</w:t>
                  </w:r>
                </w:p>
              </w:tc>
              <w:tc>
                <w:tcPr>
                  <w:tcW w:w="2145" w:type="dxa"/>
                </w:tcPr>
                <w:p w14:paraId="2543C221">
                  <w:pPr>
                    <w:spacing w:line="360" w:lineRule="auto"/>
                    <w:jc w:val="center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服务商（张玲）</w:t>
                  </w:r>
                </w:p>
              </w:tc>
            </w:tr>
            <w:tr w14:paraId="4A8A29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63" w:type="dxa"/>
                </w:tcPr>
                <w:p w14:paraId="77C4FFFF">
                  <w:pPr>
                    <w:jc w:val="center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10" w:type="dxa"/>
                </w:tcPr>
                <w:p w14:paraId="22229500">
                  <w:pPr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5" w:type="dxa"/>
                </w:tcPr>
                <w:p w14:paraId="70C74D93">
                  <w:pPr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5" w:type="dxa"/>
                </w:tcPr>
                <w:p w14:paraId="52C8668B">
                  <w:pPr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</w:tr>
            <w:tr w14:paraId="223108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63" w:type="dxa"/>
                </w:tcPr>
                <w:p w14:paraId="74680514">
                  <w:pPr>
                    <w:jc w:val="center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10" w:type="dxa"/>
                </w:tcPr>
                <w:p w14:paraId="5FDC5CBE">
                  <w:pPr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5" w:type="dxa"/>
                </w:tcPr>
                <w:p w14:paraId="00D44799">
                  <w:pPr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5" w:type="dxa"/>
                </w:tcPr>
                <w:p w14:paraId="40F8204A">
                  <w:pPr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</w:tr>
            <w:tr w14:paraId="2FA7AF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63" w:type="dxa"/>
                </w:tcPr>
                <w:p w14:paraId="491B09BB">
                  <w:pPr>
                    <w:jc w:val="center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10" w:type="dxa"/>
                </w:tcPr>
                <w:p w14:paraId="033E8778">
                  <w:pPr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5" w:type="dxa"/>
                </w:tcPr>
                <w:p w14:paraId="09340C32">
                  <w:pPr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5" w:type="dxa"/>
                </w:tcPr>
                <w:p w14:paraId="52EC47E1">
                  <w:pPr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</w:tr>
            <w:tr w14:paraId="54EA41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63" w:type="dxa"/>
                </w:tcPr>
                <w:p w14:paraId="01055537">
                  <w:pPr>
                    <w:jc w:val="center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10" w:type="dxa"/>
                </w:tcPr>
                <w:p w14:paraId="2CBE729D">
                  <w:pPr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5" w:type="dxa"/>
                </w:tcPr>
                <w:p w14:paraId="7C79D31B">
                  <w:pPr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5" w:type="dxa"/>
                </w:tcPr>
                <w:p w14:paraId="7CC4F61A">
                  <w:pPr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</w:tr>
            <w:tr w14:paraId="11172D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63" w:type="dxa"/>
                </w:tcPr>
                <w:p w14:paraId="06FA7A53">
                  <w:pPr>
                    <w:jc w:val="center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10" w:type="dxa"/>
                </w:tcPr>
                <w:p w14:paraId="58970072">
                  <w:pPr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5" w:type="dxa"/>
                </w:tcPr>
                <w:p w14:paraId="36772AC7">
                  <w:pPr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5" w:type="dxa"/>
                </w:tcPr>
                <w:p w14:paraId="4DC089D2">
                  <w:pPr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</w:tr>
          </w:tbl>
          <w:p w14:paraId="65F33712">
            <w:pPr>
              <w:rPr>
                <w:rFonts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3.实践任务结构（内容结构）</w:t>
            </w:r>
          </w:p>
          <w:p w14:paraId="276CAB93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drawing>
                <wp:inline distT="0" distB="0" distL="0" distR="0">
                  <wp:extent cx="4219575" cy="1590675"/>
                  <wp:effectExtent l="0" t="0" r="0" b="0"/>
                  <wp:docPr id="35" name="图示 3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</w:p>
          <w:p w14:paraId="7674C208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F465BC8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备注：以上任务结构适用于买家、卖家和服务商。</w:t>
            </w:r>
          </w:p>
          <w:p w14:paraId="4FEBD330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4.重难点突破</w:t>
            </w:r>
          </w:p>
          <w:p w14:paraId="382A5B9E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重点：</w:t>
            </w:r>
          </w:p>
          <w:p w14:paraId="2D019522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1066800</wp:posOffset>
                      </wp:positionV>
                      <wp:extent cx="4867275" cy="1400175"/>
                      <wp:effectExtent l="4445" t="4445" r="5080" b="5080"/>
                      <wp:wrapNone/>
                      <wp:docPr id="40" name="文本框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672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083220A">
                                  <w:pP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宋体" w:hAnsi="宋体" w:eastAsia="宋体"/>
                                      <w:sz w:val="24"/>
                                      <w:szCs w:val="24"/>
                                    </w:rPr>
                                    <w:t>服务商支付账号，为什么开通商家服务功能？怎么开通商家服务功能？</w:t>
                                  </w:r>
                                </w:p>
                                <w:p w14:paraId="5D1E66A3">
                                  <w:pP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eastAsia="宋体"/>
                                      <w:sz w:val="24"/>
                                      <w:szCs w:val="24"/>
                                    </w:rPr>
                                    <w:t>答：</w:t>
                                  </w:r>
                                </w:p>
                                <w:p w14:paraId="12FC3032">
                                  <w:pP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C68CE98">
                                  <w:pP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261A187">
                                  <w:pP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857C448">
                                  <w:pP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390380F">
                                  <w:pPr>
                                    <w:rPr>
                                      <w:rFonts w:ascii="宋体" w:hAnsi="宋体" w:eastAsia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55pt;margin-top:84pt;height:110.25pt;width:383.25pt;z-index:251663360;mso-width-relative:page;mso-height-relative:page;" fillcolor="#FFFFFF" filled="t" stroked="t" coordsize="21600,21600" o:gfxdata="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yANeXYAAAACQEAAA8AAAAAAAAAAQAgAAAA&#10;IgAAAGRycy9kb3ducmV2LnhtbFBLAQIUABQAAAAIAIdO4kDXjP0JCwIAADkEAAAOAAAAAAAAAAEA&#10;IAAAACc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0083220A">
                            <w:pP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  <w:t>服务商支付账号，为什么开通商家服务功能？怎么开通商家服务功能？</w:t>
                            </w:r>
                          </w:p>
                          <w:p w14:paraId="5D1E66A3">
                            <w:pP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  <w:t>答：</w:t>
                            </w:r>
                          </w:p>
                          <w:p w14:paraId="12FC3032">
                            <w:pP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</w:pPr>
                          </w:p>
                          <w:p w14:paraId="6C68CE98">
                            <w:pP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</w:pPr>
                          </w:p>
                          <w:p w14:paraId="1261A187">
                            <w:pP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</w:pPr>
                          </w:p>
                          <w:p w14:paraId="1857C448">
                            <w:pP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</w:pPr>
                          </w:p>
                          <w:p w14:paraId="7390380F">
                            <w:pPr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Times New Roman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47625</wp:posOffset>
                  </wp:positionV>
                  <wp:extent cx="4991100" cy="2371725"/>
                  <wp:effectExtent l="38100" t="0" r="19050" b="0"/>
                  <wp:wrapTopAndBottom/>
                  <wp:docPr id="36" name="图示 3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" r:lo="rId12" r:qs="rId13" r:cs="rId14"/>
                    </a:graphicData>
                  </a:graphic>
                </wp:anchor>
              </w:drawing>
            </w:r>
          </w:p>
          <w:p w14:paraId="5CEAA294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难点：</w:t>
            </w:r>
          </w:p>
          <w:p w14:paraId="3EA0E9AC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1508760</wp:posOffset>
                      </wp:positionV>
                      <wp:extent cx="4867275" cy="1428750"/>
                      <wp:effectExtent l="5080" t="4445" r="4445" b="14605"/>
                      <wp:wrapNone/>
                      <wp:docPr id="39" name="文本框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67275" cy="142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0DDE0A1">
                                  <w:pP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</w:rPr>
                                    <w:t>1.概念（性质）不同：（提示，个人转个人的资金没办法控制，个人转商户的资金受平台服务商控制）</w:t>
                                  </w:r>
                                </w:p>
                                <w:p w14:paraId="36D29B72">
                                  <w:pP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</w:rPr>
                                    <w:t>答：</w:t>
                                  </w:r>
                                </w:p>
                                <w:p w14:paraId="09FA97FA">
                                  <w:pP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B7CDDCE">
                                  <w:pP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</w:rPr>
                                    <w:t>2.功能不同：（提示，个人支付账户不能在平台开店，商户支付通账户可以在平台开店）</w:t>
                                  </w:r>
                                </w:p>
                                <w:p w14:paraId="36228A1E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7A750B44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4788E12F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55pt;margin-top:118.8pt;height:112.5pt;width:383.25pt;z-index:251664384;mso-width-relative:page;mso-height-relative:page;" fillcolor="#FFFFFF" filled="t" stroked="t" coordsize="21600,21600" o:gfxdata="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V++zfZAAAACQEAAA8AAAAAAAAA&#10;AQAgAAAAIgAAAGRycy9kb3ducmV2LnhtbFBLAQIUABQAAAAIAIdO4kDMkyB7EAIAADkEAAAOAAAA&#10;AAAAAAEAIAAAACgBAABkcnMvZTJvRG9jLnhtbFBLBQYAAAAABgAGAFkBAACq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0DDE0A1">
                            <w:pP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1.概念（性质）不同：（提示，个人转个人的资金没办法控制，个人转商户的资金受平台服务商控制）</w:t>
                            </w:r>
                          </w:p>
                          <w:p w14:paraId="36D29B72">
                            <w:pP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答：</w:t>
                            </w:r>
                          </w:p>
                          <w:p w14:paraId="09FA97FA">
                            <w:pP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</w:pPr>
                          </w:p>
                          <w:p w14:paraId="2B7CDDCE">
                            <w:pP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2.功能不同：（提示，个人支付账户不能在平台开店，商户支付通账户可以在平台开店）</w:t>
                            </w:r>
                          </w:p>
                          <w:p w14:paraId="36228A1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A750B4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788E12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Times New Roman"/>
                <w:sz w:val="24"/>
                <w:szCs w:val="24"/>
              </w:rPr>
              <w:drawing>
                <wp:inline distT="0" distB="0" distL="0" distR="0">
                  <wp:extent cx="4914900" cy="2438400"/>
                  <wp:effectExtent l="38100" t="0" r="76200" b="0"/>
                  <wp:docPr id="37" name="图示 37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6" r:lo="rId17" r:qs="rId18" r:cs="rId19"/>
                    </a:graphicData>
                  </a:graphic>
                </wp:inline>
              </w:drawing>
            </w:r>
          </w:p>
          <w:p w14:paraId="28AE1C12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2C4A6BBA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1CB982C2">
            <w:pPr>
              <w:numPr>
                <w:ilvl w:val="0"/>
                <w:numId w:val="4"/>
              </w:numP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问题记录（问题反馈和记录）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03"/>
              <w:gridCol w:w="6638"/>
            </w:tblGrid>
            <w:tr w14:paraId="0B77FE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841" w:type="dxa"/>
                  <w:gridSpan w:val="2"/>
                </w:tcPr>
                <w:p w14:paraId="75D234BB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问题反馈和记录</w:t>
                  </w:r>
                </w:p>
              </w:tc>
            </w:tr>
            <w:tr w14:paraId="3DB9D1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03" w:type="dxa"/>
                </w:tcPr>
                <w:p w14:paraId="2B62EDAA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问题1</w:t>
                  </w:r>
                </w:p>
              </w:tc>
              <w:tc>
                <w:tcPr>
                  <w:tcW w:w="6638" w:type="dxa"/>
                </w:tcPr>
                <w:p w14:paraId="63BA4432">
                  <w:pPr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057F95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03" w:type="dxa"/>
                </w:tcPr>
                <w:p w14:paraId="013963F2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问题2</w:t>
                  </w:r>
                </w:p>
              </w:tc>
              <w:tc>
                <w:tcPr>
                  <w:tcW w:w="6638" w:type="dxa"/>
                </w:tcPr>
                <w:p w14:paraId="7F43CD5F">
                  <w:pPr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5E1AC1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03" w:type="dxa"/>
                </w:tcPr>
                <w:p w14:paraId="0A7C5A1E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问题3</w:t>
                  </w:r>
                </w:p>
              </w:tc>
              <w:tc>
                <w:tcPr>
                  <w:tcW w:w="6638" w:type="dxa"/>
                </w:tcPr>
                <w:p w14:paraId="6E34932E">
                  <w:pPr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7EEE7178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任务提示：</w:t>
            </w:r>
          </w:p>
          <w:p w14:paraId="225CF7E6">
            <w:pPr>
              <w:numPr>
                <w:ilvl w:val="0"/>
                <w:numId w:val="5"/>
              </w:numPr>
              <w:ind w:leftChars="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.支付账号的注册一定要进行数据记录；</w:t>
            </w:r>
          </w:p>
          <w:p w14:paraId="61F2DEEA">
            <w:pPr>
              <w:numPr>
                <w:ilvl w:val="0"/>
                <w:numId w:val="5"/>
              </w:numPr>
              <w:ind w:leftChars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.支付账号的分配一定要一一对应，不能出现一个支付账号绑定多个任务角色的情况；</w:t>
            </w:r>
          </w:p>
          <w:p w14:paraId="1305D5A8">
            <w:pPr>
              <w:numPr>
                <w:ilvl w:val="0"/>
                <w:numId w:val="5"/>
              </w:numPr>
              <w:ind w:leftChars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.要理清商户支付账号的绑定需要开通哪些支付业务，有什么功能和作用；</w:t>
            </w:r>
          </w:p>
          <w:p w14:paraId="7F708303">
            <w:pPr>
              <w:numPr>
                <w:ilvl w:val="0"/>
                <w:numId w:val="5"/>
              </w:numPr>
              <w:ind w:leftChars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.要明确任务角色和任务流程，在任务中，对任务角色的切换要烂熟于心；</w:t>
            </w:r>
          </w:p>
          <w:p w14:paraId="5C075D73">
            <w:pPr>
              <w:numPr>
                <w:ilvl w:val="0"/>
                <w:numId w:val="5"/>
              </w:numPr>
              <w:ind w:leftChars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.要对重难点内容做好</w:t>
            </w:r>
          </w:p>
          <w:p w14:paraId="0263D07D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展示汇报</w:t>
            </w:r>
          </w:p>
          <w:p w14:paraId="46AB0B0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1、完成时长：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0分钟</w:t>
            </w:r>
          </w:p>
          <w:p w14:paraId="0254C22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2、实施步骤：</w:t>
            </w:r>
          </w:p>
          <w:p w14:paraId="69DA451C"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学生分享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B2C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电子商务平台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电子支付准备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任务实践内容</w:t>
            </w:r>
          </w:p>
          <w:p w14:paraId="415E30DF"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学生互评</w:t>
            </w:r>
          </w:p>
          <w:p w14:paraId="69D9D38F">
            <w:pPr>
              <w:pStyle w:val="7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教师点评</w:t>
            </w:r>
          </w:p>
        </w:tc>
      </w:tr>
    </w:tbl>
    <w:p w14:paraId="21391263">
      <w:pPr>
        <w:rPr>
          <w:rFonts w:ascii="宋体" w:hAnsi="宋体" w:eastAsia="宋体" w:cs="Times New Roman"/>
          <w:sz w:val="24"/>
          <w:szCs w:val="24"/>
        </w:rPr>
      </w:pPr>
    </w:p>
    <w:p w14:paraId="0D8E5B17">
      <w:pPr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4B47F71F">
      <w:pPr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512318E9">
      <w:pPr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3B9AB220">
      <w:pPr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2DD05C37">
      <w:pPr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5521A752">
      <w:pPr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29AE4958">
      <w:pPr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《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B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2C电子商务平台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eastAsia="zh-CN"/>
        </w:rPr>
        <w:t>电子支付准备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》任务评价表</w:t>
      </w:r>
    </w:p>
    <w:p w14:paraId="5F27A937">
      <w:pPr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班级：                   组别：                    姓名：</w:t>
      </w:r>
    </w:p>
    <w:tbl>
      <w:tblPr>
        <w:tblStyle w:val="8"/>
        <w:tblW w:w="4998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3952"/>
        <w:gridCol w:w="1043"/>
        <w:gridCol w:w="618"/>
        <w:gridCol w:w="618"/>
        <w:gridCol w:w="618"/>
        <w:gridCol w:w="622"/>
      </w:tblGrid>
      <w:tr w14:paraId="6410535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4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4C695B43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</w:rPr>
              <w:t>学业评价项目与权重</w:t>
            </w:r>
          </w:p>
        </w:tc>
        <w:tc>
          <w:tcPr>
            <w:tcW w:w="2318" w:type="pct"/>
            <w:vMerge w:val="restar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00DEF1D6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评价标准</w:t>
            </w:r>
          </w:p>
        </w:tc>
        <w:tc>
          <w:tcPr>
            <w:tcW w:w="612" w:type="pct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03F03FB7">
            <w:pPr>
              <w:jc w:val="center"/>
              <w:rPr>
                <w:rFonts w:hint="eastAsia"/>
                <w:b w:val="0"/>
                <w:color w:val="000000"/>
                <w:lang w:val="en-US"/>
              </w:rPr>
            </w:pPr>
            <w:r>
              <w:rPr>
                <w:rFonts w:hint="eastAsia"/>
                <w:b/>
                <w:color w:val="000000"/>
                <w:lang w:val="en-US"/>
              </w:rPr>
              <w:t>得分</w:t>
            </w:r>
          </w:p>
        </w:tc>
        <w:tc>
          <w:tcPr>
            <w:tcW w:w="1454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32C8FFF6">
            <w:pPr>
              <w:jc w:val="center"/>
              <w:rPr>
                <w:rFonts w:hint="eastAsia"/>
                <w:b w:val="0"/>
                <w:color w:val="000000"/>
                <w:lang w:val="en-US"/>
              </w:rPr>
            </w:pPr>
            <w:r>
              <w:rPr>
                <w:rFonts w:hint="eastAsia"/>
                <w:b/>
                <w:color w:val="000000"/>
                <w:lang w:val="en-US"/>
              </w:rPr>
              <w:t>评价主体</w:t>
            </w:r>
          </w:p>
        </w:tc>
      </w:tr>
      <w:tr w14:paraId="773356F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614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615A42C0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1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5EBFB7E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1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7C003326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2EB72527">
            <w:pPr>
              <w:jc w:val="center"/>
              <w:rPr>
                <w:rFonts w:hint="eastAsia"/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自评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431915D2">
            <w:pPr>
              <w:jc w:val="center"/>
              <w:rPr>
                <w:rFonts w:hint="eastAsia"/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互评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3466EC29">
            <w:pPr>
              <w:jc w:val="center"/>
              <w:rPr>
                <w:rFonts w:hint="eastAsia"/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师评</w:t>
            </w: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6B7EB6AF">
            <w:pPr>
              <w:jc w:val="center"/>
              <w:rPr>
                <w:rFonts w:hint="eastAsia"/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企评</w:t>
            </w:r>
          </w:p>
        </w:tc>
      </w:tr>
      <w:tr w14:paraId="1985C25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14" w:type="pct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079BA064">
            <w:pPr>
              <w:jc w:val="center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通用职业能力</w:t>
            </w:r>
          </w:p>
          <w:p w14:paraId="7864D66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和思政素养</w:t>
            </w:r>
            <w:r>
              <w:rPr>
                <w:rFonts w:hint="eastAsia" w:cs="Times New Roman"/>
                <w:color w:val="000000"/>
                <w:sz w:val="20"/>
                <w:szCs w:val="20"/>
                <w:lang w:val="en-US"/>
              </w:rPr>
              <w:t>20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81D820">
            <w:pPr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en-US" w:bidi="ar"/>
              </w:rPr>
              <w:t>是否迟到、早退、旷课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4D3225">
            <w:pPr>
              <w:spacing w:line="400" w:lineRule="exact"/>
              <w:jc w:val="center"/>
              <w:rPr>
                <w:rFonts w:hint="eastAsia"/>
                <w:lang w:val="en-US" w:bidi="ar"/>
              </w:rPr>
            </w:pPr>
            <w:r>
              <w:rPr>
                <w:rFonts w:hint="eastAsia"/>
                <w:lang w:val="en-US" w:bidi="ar"/>
              </w:rPr>
              <w:t>5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898C36">
            <w:pPr>
              <w:spacing w:line="400" w:lineRule="exact"/>
              <w:jc w:val="left"/>
              <w:rPr>
                <w:rFonts w:hint="eastAsia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D4B421">
            <w:pPr>
              <w:spacing w:line="400" w:lineRule="exact"/>
              <w:jc w:val="left"/>
              <w:rPr>
                <w:rFonts w:hint="eastAsia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0F3EE3">
            <w:pPr>
              <w:spacing w:line="400" w:lineRule="exact"/>
              <w:jc w:val="left"/>
              <w:rPr>
                <w:rFonts w:hint="eastAsia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EC6FB1">
            <w:pPr>
              <w:spacing w:line="400" w:lineRule="exact"/>
              <w:jc w:val="left"/>
              <w:rPr>
                <w:rFonts w:hint="eastAsia"/>
              </w:rPr>
            </w:pPr>
          </w:p>
        </w:tc>
      </w:tr>
      <w:tr w14:paraId="3F7507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4" w:type="pct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 w14:paraId="3B7DC37F">
            <w:pPr>
              <w:ind w:left="113" w:right="113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C1BFF1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bidi="ar"/>
              </w:rPr>
              <w:t>课前学习积极主动，笔记完整，完成了预留作业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ED7477">
            <w:pPr>
              <w:jc w:val="center"/>
              <w:rPr>
                <w:rFonts w:hint="eastAsia"/>
                <w:lang w:val="en-US" w:bidi="ar"/>
              </w:rPr>
            </w:pPr>
            <w:r>
              <w:rPr>
                <w:rFonts w:hint="eastAsia"/>
                <w:lang w:val="en-US" w:bidi="ar"/>
              </w:rPr>
              <w:t>10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99D2FE">
            <w:pPr>
              <w:jc w:val="left"/>
              <w:rPr>
                <w:rFonts w:hint="eastAsia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404B56">
            <w:pPr>
              <w:jc w:val="left"/>
              <w:rPr>
                <w:rFonts w:hint="eastAsia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97261E">
            <w:pPr>
              <w:jc w:val="left"/>
              <w:rPr>
                <w:rFonts w:hint="eastAsia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9E1AC1">
            <w:pPr>
              <w:jc w:val="left"/>
              <w:rPr>
                <w:rFonts w:hint="eastAsia"/>
              </w:rPr>
            </w:pPr>
          </w:p>
        </w:tc>
      </w:tr>
      <w:tr w14:paraId="1F778DC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4" w:type="pct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 w14:paraId="079B51C4">
            <w:pPr>
              <w:ind w:left="113" w:right="113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9C84D9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lang w:val="en-US" w:bidi="ar"/>
              </w:rPr>
              <w:t>具有团队意识，能和小组协作完成任务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A15EF5">
            <w:pPr>
              <w:jc w:val="center"/>
              <w:rPr>
                <w:rFonts w:hint="eastAsia"/>
                <w:lang w:val="en-US" w:bidi="ar"/>
              </w:rPr>
            </w:pPr>
            <w:r>
              <w:rPr>
                <w:rFonts w:hint="eastAsia"/>
                <w:lang w:val="en-US" w:bidi="ar"/>
              </w:rPr>
              <w:t>5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C4CD07">
            <w:pPr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FA27DD">
            <w:pPr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D8041B">
            <w:pPr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2249D7">
            <w:pPr>
              <w:jc w:val="left"/>
              <w:rPr>
                <w:rFonts w:hint="eastAsia"/>
                <w:color w:val="000000"/>
              </w:rPr>
            </w:pPr>
          </w:p>
        </w:tc>
      </w:tr>
      <w:tr w14:paraId="24D2C2D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14" w:type="pct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4886737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技能操作</w:t>
            </w:r>
            <w:r>
              <w:rPr>
                <w:rFonts w:hint="eastAsia" w:cs="Times New Roman"/>
                <w:color w:val="000000"/>
                <w:sz w:val="20"/>
                <w:szCs w:val="20"/>
                <w:lang w:val="en-US"/>
              </w:rPr>
              <w:t>50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9087F35">
            <w:pPr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支付通账号注册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051270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10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A101AC">
            <w:pPr>
              <w:jc w:val="left"/>
              <w:rPr>
                <w:rFonts w:hint="eastAsia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C9D2B1">
            <w:pPr>
              <w:jc w:val="left"/>
              <w:rPr>
                <w:rFonts w:hint="eastAsia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A49469">
            <w:pPr>
              <w:jc w:val="left"/>
              <w:rPr>
                <w:rFonts w:hint="eastAsia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DE5E42">
            <w:pPr>
              <w:jc w:val="left"/>
              <w:rPr>
                <w:rFonts w:hint="eastAsia"/>
              </w:rPr>
            </w:pPr>
          </w:p>
        </w:tc>
      </w:tr>
      <w:tr w14:paraId="29E26BD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14" w:type="pct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4489D380">
            <w:pPr>
              <w:jc w:val="center"/>
              <w:rPr>
                <w:rFonts w:hint="eastAsia" w:cs="Times New Roman"/>
                <w:color w:val="000000"/>
                <w:sz w:val="20"/>
                <w:szCs w:val="20"/>
              </w:rPr>
            </w:pP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683B914">
            <w:pPr>
              <w:spacing w:line="400" w:lineRule="exact"/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银行账户注册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601D77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5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5738F9">
            <w:pPr>
              <w:jc w:val="left"/>
              <w:rPr>
                <w:rFonts w:hint="eastAsia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315AA9">
            <w:pPr>
              <w:jc w:val="left"/>
              <w:rPr>
                <w:rFonts w:hint="eastAsia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6FD3B1">
            <w:pPr>
              <w:jc w:val="left"/>
              <w:rPr>
                <w:rFonts w:hint="eastAsia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192662">
            <w:pPr>
              <w:jc w:val="left"/>
              <w:rPr>
                <w:rFonts w:hint="eastAsia"/>
              </w:rPr>
            </w:pPr>
          </w:p>
        </w:tc>
      </w:tr>
      <w:tr w14:paraId="062F5D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14" w:type="pct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6E4F388B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18" w:type="pc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03923DB">
            <w:pPr>
              <w:spacing w:line="400" w:lineRule="exact"/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bCs/>
              </w:rPr>
              <w:t>实验角色分配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217009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10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D3DD44">
            <w:pPr>
              <w:jc w:val="left"/>
              <w:rPr>
                <w:rFonts w:hint="eastAsia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DC44EE">
            <w:pPr>
              <w:jc w:val="left"/>
              <w:rPr>
                <w:rFonts w:hint="eastAsia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4D4663">
            <w:pPr>
              <w:jc w:val="left"/>
              <w:rPr>
                <w:rFonts w:hint="eastAsia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921B55">
            <w:pPr>
              <w:jc w:val="left"/>
              <w:rPr>
                <w:rFonts w:hint="eastAsia"/>
              </w:rPr>
            </w:pPr>
          </w:p>
        </w:tc>
      </w:tr>
      <w:tr w14:paraId="52B204D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14" w:type="pct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622D6339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18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4469F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支付账号开通服务商功能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A0C2B4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10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5A34CE">
            <w:pPr>
              <w:jc w:val="left"/>
              <w:rPr>
                <w:rFonts w:hint="eastAsia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A8A345">
            <w:pPr>
              <w:jc w:val="left"/>
              <w:rPr>
                <w:rFonts w:hint="eastAsia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8C5F23">
            <w:pPr>
              <w:jc w:val="left"/>
              <w:rPr>
                <w:rFonts w:hint="eastAsia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2AB015">
            <w:pPr>
              <w:jc w:val="left"/>
              <w:rPr>
                <w:rFonts w:hint="eastAsia"/>
              </w:rPr>
            </w:pPr>
          </w:p>
        </w:tc>
      </w:tr>
      <w:tr w14:paraId="7A29330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14" w:type="pct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126FDB69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18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410CEE">
            <w:pPr>
              <w:spacing w:line="40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支付账号基本设置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99F2BC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5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01DBD6">
            <w:pPr>
              <w:jc w:val="left"/>
              <w:rPr>
                <w:rFonts w:hint="eastAsia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5B436E">
            <w:pPr>
              <w:jc w:val="left"/>
              <w:rPr>
                <w:rFonts w:hint="eastAsia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36D6FC">
            <w:pPr>
              <w:jc w:val="left"/>
              <w:rPr>
                <w:rFonts w:hint="eastAsia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E25D7D">
            <w:pPr>
              <w:jc w:val="left"/>
              <w:rPr>
                <w:rFonts w:hint="eastAsia"/>
              </w:rPr>
            </w:pPr>
          </w:p>
        </w:tc>
      </w:tr>
      <w:tr w14:paraId="3F8AB95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14" w:type="pct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96F98C">
            <w:pPr>
              <w:jc w:val="center"/>
              <w:rPr>
                <w:rFonts w:hint="eastAsia"/>
              </w:rPr>
            </w:pP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F02249">
            <w:pPr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服务商绑定支付账号并完成设置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602DB9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10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C6FEED">
            <w:pPr>
              <w:jc w:val="left"/>
              <w:rPr>
                <w:rFonts w:hint="eastAsia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2EB970">
            <w:pPr>
              <w:jc w:val="left"/>
              <w:rPr>
                <w:rFonts w:hint="eastAsia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8CFABE">
            <w:pPr>
              <w:jc w:val="left"/>
              <w:rPr>
                <w:rFonts w:hint="eastAsia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7C2B02">
            <w:pPr>
              <w:jc w:val="left"/>
              <w:rPr>
                <w:rFonts w:hint="eastAsia"/>
              </w:rPr>
            </w:pPr>
          </w:p>
        </w:tc>
      </w:tr>
      <w:tr w14:paraId="36460BA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14" w:type="pct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F592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学习成果</w:t>
            </w:r>
            <w:r>
              <w:rPr>
                <w:rFonts w:hint="eastAsia"/>
                <w:lang w:val="en-US"/>
              </w:rPr>
              <w:t>30</w:t>
            </w:r>
            <w:r>
              <w:rPr>
                <w:rFonts w:hint="eastAsia"/>
              </w:rPr>
              <w:t>%</w:t>
            </w: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FF4C8B">
            <w:pPr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流程图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284E63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10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53CFEF">
            <w:pPr>
              <w:jc w:val="left"/>
              <w:rPr>
                <w:rFonts w:hint="eastAsia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5CBE7F">
            <w:pPr>
              <w:jc w:val="left"/>
              <w:rPr>
                <w:rFonts w:hint="eastAsia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04CA3A">
            <w:pPr>
              <w:jc w:val="left"/>
              <w:rPr>
                <w:rFonts w:hint="eastAsia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CF06D6">
            <w:pPr>
              <w:jc w:val="left"/>
              <w:rPr>
                <w:rFonts w:hint="eastAsia"/>
              </w:rPr>
            </w:pPr>
          </w:p>
        </w:tc>
      </w:tr>
      <w:tr w14:paraId="72049CB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4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3992DB">
            <w:pPr>
              <w:jc w:val="center"/>
              <w:rPr>
                <w:rFonts w:hint="eastAsia"/>
              </w:rPr>
            </w:pP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C3B434">
            <w:pPr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成果汇报PPT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E4DDCB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10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1DA9B6">
            <w:pPr>
              <w:jc w:val="left"/>
              <w:rPr>
                <w:rFonts w:hint="eastAsia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047359">
            <w:pPr>
              <w:jc w:val="left"/>
              <w:rPr>
                <w:rFonts w:hint="eastAsia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C9FB12">
            <w:pPr>
              <w:jc w:val="left"/>
              <w:rPr>
                <w:rFonts w:hint="eastAsia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B19DEF">
            <w:pPr>
              <w:jc w:val="left"/>
              <w:rPr>
                <w:rFonts w:hint="eastAsia"/>
              </w:rPr>
            </w:pPr>
          </w:p>
        </w:tc>
      </w:tr>
      <w:tr w14:paraId="07A6843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14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FDBA01">
            <w:pPr>
              <w:jc w:val="center"/>
              <w:rPr>
                <w:rFonts w:hint="eastAsia"/>
              </w:rPr>
            </w:pP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D58CCE">
            <w:pPr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工作页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87AFDF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10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72F392">
            <w:pPr>
              <w:jc w:val="left"/>
              <w:rPr>
                <w:rFonts w:hint="eastAsia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F72805">
            <w:pPr>
              <w:jc w:val="left"/>
              <w:rPr>
                <w:rFonts w:hint="eastAsia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C70495">
            <w:pPr>
              <w:jc w:val="left"/>
              <w:rPr>
                <w:rFonts w:hint="eastAsia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07ADE1">
            <w:pPr>
              <w:jc w:val="left"/>
              <w:rPr>
                <w:rFonts w:hint="eastAsia"/>
              </w:rPr>
            </w:pPr>
          </w:p>
        </w:tc>
      </w:tr>
      <w:tr w14:paraId="7EE30E8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4" w:type="pct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A2A95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总分</w:t>
            </w: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EADD5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职业素养得分+技能操作得分+学习成果得分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DE67FBB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100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EBEE600">
            <w:pPr>
              <w:jc w:val="left"/>
              <w:rPr>
                <w:rFonts w:hint="eastAsia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C8A6943">
            <w:pPr>
              <w:jc w:val="left"/>
              <w:rPr>
                <w:rFonts w:hint="eastAsia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4F51253">
            <w:pPr>
              <w:jc w:val="left"/>
              <w:rPr>
                <w:rFonts w:hint="eastAsia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8CCABAF">
            <w:pPr>
              <w:jc w:val="left"/>
              <w:rPr>
                <w:rFonts w:hint="eastAsia"/>
              </w:rPr>
            </w:pPr>
          </w:p>
        </w:tc>
      </w:tr>
    </w:tbl>
    <w:p w14:paraId="54FB02D0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0510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2" name="文本框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56311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ZAnnc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2E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ZAnn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56311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1" name="文本框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3ADEE0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G+V5wzAgAAYwQAAA4AAABkcnMvZTJvRG9jLnhtbK1UzY7TMBC+I/EO&#10;lu80aRFLVT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G+V5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3ADEE0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48FAF2"/>
    <w:multiLevelType w:val="singleLevel"/>
    <w:tmpl w:val="8448FAF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C4C9E2D"/>
    <w:multiLevelType w:val="singleLevel"/>
    <w:tmpl w:val="AC4C9E2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CD8CD55"/>
    <w:multiLevelType w:val="singleLevel"/>
    <w:tmpl w:val="CCD8CD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2CDB65A"/>
    <w:multiLevelType w:val="singleLevel"/>
    <w:tmpl w:val="E2CDB65A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7567A928"/>
    <w:multiLevelType w:val="singleLevel"/>
    <w:tmpl w:val="7567A92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2DDB1D87"/>
    <w:rsid w:val="03982669"/>
    <w:rsid w:val="098C783A"/>
    <w:rsid w:val="16111046"/>
    <w:rsid w:val="231516FA"/>
    <w:rsid w:val="29B0436D"/>
    <w:rsid w:val="2DDB1D87"/>
    <w:rsid w:val="2F960269"/>
    <w:rsid w:val="4D3F783D"/>
    <w:rsid w:val="5D9E5FAD"/>
    <w:rsid w:val="6D2048D0"/>
    <w:rsid w:val="73734595"/>
    <w:rsid w:val="7B8A1C55"/>
    <w:rsid w:val="7D4E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14"/>
      <w:ind w:left="227"/>
      <w:outlineLvl w:val="0"/>
    </w:pPr>
    <w:rPr>
      <w:rFonts w:ascii="微软雅黑" w:hAnsi="微软雅黑" w:eastAsia="微软雅黑" w:cs="微软雅黑"/>
      <w:b/>
      <w:bCs/>
      <w:sz w:val="30"/>
      <w:szCs w:val="3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table" w:customStyle="1" w:styleId="8">
    <w:name w:val="样式3"/>
    <w:basedOn w:val="4"/>
    <w:qFormat/>
    <w:uiPriority w:val="99"/>
    <w:pPr>
      <w:jc w:val="center"/>
    </w:pPr>
    <w:rPr>
      <w:sz w:val="24"/>
    </w:rPr>
    <w:tblPr>
      <w:jc w:val="center"/>
      <w:tblBorders>
        <w:top w:val="single" w:color="auto" w:sz="12" w:space="0"/>
        <w:bottom w:val="single" w:color="auto" w:sz="12" w:space="0"/>
        <w:insideH w:val="single" w:color="auto" w:sz="4" w:space="0"/>
        <w:insideV w:val="single" w:color="auto" w:sz="4" w:space="0"/>
      </w:tblBorders>
    </w:tblPr>
    <w:trPr>
      <w:jc w:val="center"/>
    </w:trPr>
    <w:tcPr>
      <w:vAlign w:val="center"/>
    </w:tcPr>
    <w:tblStylePr w:type="firstRow">
      <w:pPr>
        <w:jc w:val="center"/>
      </w:pPr>
      <w:rPr>
        <w:b/>
        <w:sz w:val="24"/>
      </w:r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Colors" Target="diagrams/colors1.xml"/><Relationship Id="rId8" Type="http://schemas.openxmlformats.org/officeDocument/2006/relationships/diagramQuickStyle" Target="diagrams/quickStyle1.xml"/><Relationship Id="rId7" Type="http://schemas.openxmlformats.org/officeDocument/2006/relationships/diagramLayout" Target="diagrams/layout1.xml"/><Relationship Id="rId6" Type="http://schemas.openxmlformats.org/officeDocument/2006/relationships/diagramData" Target="diagrams/data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microsoft.com/office/2007/relationships/diagramDrawing" Target="diagrams/drawing3.xml"/><Relationship Id="rId2" Type="http://schemas.openxmlformats.org/officeDocument/2006/relationships/settings" Target="settings.xml"/><Relationship Id="rId19" Type="http://schemas.openxmlformats.org/officeDocument/2006/relationships/diagramColors" Target="diagrams/colors3.xml"/><Relationship Id="rId18" Type="http://schemas.openxmlformats.org/officeDocument/2006/relationships/diagramQuickStyle" Target="diagrams/quickStyle3.xml"/><Relationship Id="rId17" Type="http://schemas.openxmlformats.org/officeDocument/2006/relationships/diagramLayout" Target="diagrams/layout3.xml"/><Relationship Id="rId16" Type="http://schemas.openxmlformats.org/officeDocument/2006/relationships/diagramData" Target="diagrams/data3.xml"/><Relationship Id="rId15" Type="http://schemas.microsoft.com/office/2007/relationships/diagramDrawing" Target="diagrams/drawing2.xml"/><Relationship Id="rId14" Type="http://schemas.openxmlformats.org/officeDocument/2006/relationships/diagramColors" Target="diagrams/colors2.xml"/><Relationship Id="rId13" Type="http://schemas.openxmlformats.org/officeDocument/2006/relationships/diagramQuickStyle" Target="diagrams/quickStyle2.xml"/><Relationship Id="rId12" Type="http://schemas.openxmlformats.org/officeDocument/2006/relationships/diagramLayout" Target="diagrams/layout2.xml"/><Relationship Id="rId11" Type="http://schemas.openxmlformats.org/officeDocument/2006/relationships/diagramData" Target="diagrams/data2.xml"/><Relationship Id="rId10" Type="http://schemas.microsoft.com/office/2007/relationships/diagramDrawing" Target="diagrams/drawing1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294A6A6-0865-4B72-B1F0-2F633571FFC4}" type="doc">
      <dgm:prSet loTypeId="urn:microsoft.com/office/officeart/2005/8/layout/arrow2" loCatId="process" qsTypeId="urn:microsoft.com/office/officeart/2005/8/quickstyle/simple1" qsCatId="simple" csTypeId="urn:microsoft.com/office/officeart/2005/8/colors/accent1_2" csCatId="accent1" phldr="1"/>
      <dgm:spPr/>
    </dgm:pt>
    <dgm:pt modelId="{C887A7BF-A8FD-4DF7-8A1E-187FF045A2F1}">
      <dgm:prSet phldrT="[文本]"/>
      <dgm:spPr/>
      <dgm:t>
        <a:bodyPr/>
        <a:p>
          <a:r>
            <a:rPr lang="zh-CN" altLang="en-US"/>
            <a:t>注册支付通和银行账号</a:t>
          </a:r>
        </a:p>
      </dgm:t>
    </dgm:pt>
    <dgm:pt modelId="{96A0B069-699B-4280-A4A5-AA6F6AD969E1}" cxnId="{53FB4353-FB7B-47ED-8B67-57496EFA4213}" type="parTrans">
      <dgm:prSet/>
      <dgm:spPr/>
      <dgm:t>
        <a:bodyPr/>
        <a:p>
          <a:endParaRPr lang="zh-CN" altLang="en-US"/>
        </a:p>
      </dgm:t>
    </dgm:pt>
    <dgm:pt modelId="{4CCA9539-4DBB-4733-BBA0-6685287B5EBC}" cxnId="{53FB4353-FB7B-47ED-8B67-57496EFA4213}" type="sibTrans">
      <dgm:prSet/>
      <dgm:spPr/>
      <dgm:t>
        <a:bodyPr/>
        <a:p>
          <a:endParaRPr lang="zh-CN" altLang="en-US"/>
        </a:p>
      </dgm:t>
    </dgm:pt>
    <dgm:pt modelId="{DADC917C-E368-40A0-A535-28CB954283E7}">
      <dgm:prSet phldrT="[文本]"/>
      <dgm:spPr/>
      <dgm:t>
        <a:bodyPr/>
        <a:p>
          <a:r>
            <a:rPr lang="zh-CN" altLang="en-US"/>
            <a:t>支付账号基本设置</a:t>
          </a:r>
        </a:p>
      </dgm:t>
    </dgm:pt>
    <dgm:pt modelId="{EBF85319-5D2A-418C-AEB2-FBAD4C17588D}" cxnId="{83181046-8228-4F9D-878D-0561C78E027C}" type="parTrans">
      <dgm:prSet/>
      <dgm:spPr/>
      <dgm:t>
        <a:bodyPr/>
        <a:p>
          <a:endParaRPr lang="zh-CN" altLang="en-US"/>
        </a:p>
      </dgm:t>
    </dgm:pt>
    <dgm:pt modelId="{82A79E98-E28E-4E5E-B7D5-6A883F96DF15}" cxnId="{83181046-8228-4F9D-878D-0561C78E027C}" type="sibTrans">
      <dgm:prSet/>
      <dgm:spPr/>
      <dgm:t>
        <a:bodyPr/>
        <a:p>
          <a:endParaRPr lang="zh-CN" altLang="en-US"/>
        </a:p>
      </dgm:t>
    </dgm:pt>
    <dgm:pt modelId="{6C7A02E0-AABB-439A-B8D1-19BC802709FD}">
      <dgm:prSet phldrT="[文本]"/>
      <dgm:spPr/>
      <dgm:t>
        <a:bodyPr/>
        <a:p>
          <a:r>
            <a:rPr lang="zh-CN" altLang="en-US"/>
            <a:t>绑定和设置支付账号</a:t>
          </a:r>
        </a:p>
      </dgm:t>
    </dgm:pt>
    <dgm:pt modelId="{F86EA432-3DE5-4F0D-8376-CC15A26B5311}" cxnId="{787A24D6-2A7A-432D-9CA3-7EA5816A3C58}" type="parTrans">
      <dgm:prSet/>
      <dgm:spPr/>
      <dgm:t>
        <a:bodyPr/>
        <a:p>
          <a:endParaRPr lang="zh-CN" altLang="en-US"/>
        </a:p>
      </dgm:t>
    </dgm:pt>
    <dgm:pt modelId="{8670AD33-BC63-4CD9-8E25-7EF7032FE445}" cxnId="{787A24D6-2A7A-432D-9CA3-7EA5816A3C58}" type="sibTrans">
      <dgm:prSet/>
      <dgm:spPr/>
      <dgm:t>
        <a:bodyPr/>
        <a:p>
          <a:endParaRPr lang="zh-CN" altLang="en-US"/>
        </a:p>
      </dgm:t>
    </dgm:pt>
    <dgm:pt modelId="{B3F9DB10-4CB3-41E0-ACE6-2A5723513087}" type="pres">
      <dgm:prSet presAssocID="{B294A6A6-0865-4B72-B1F0-2F633571FFC4}" presName="arrowDiagram" presStyleCnt="0">
        <dgm:presLayoutVars>
          <dgm:chMax val="5"/>
          <dgm:dir/>
          <dgm:resizeHandles val="exact"/>
        </dgm:presLayoutVars>
      </dgm:prSet>
      <dgm:spPr/>
    </dgm:pt>
    <dgm:pt modelId="{1825110B-2DA1-4614-B30F-600E63525A42}" type="pres">
      <dgm:prSet presAssocID="{B294A6A6-0865-4B72-B1F0-2F633571FFC4}" presName="arrow" presStyleLbl="bgShp" presStyleIdx="0" presStyleCnt="1"/>
      <dgm:spPr/>
    </dgm:pt>
    <dgm:pt modelId="{76FAB77C-3C6A-4192-8F78-EDA50181EC40}" type="pres">
      <dgm:prSet presAssocID="{B294A6A6-0865-4B72-B1F0-2F633571FFC4}" presName="arrowDiagram3" presStyleCnt="0"/>
      <dgm:spPr/>
    </dgm:pt>
    <dgm:pt modelId="{6D5EF3CE-1981-42DF-8480-F143781D4E4A}" type="pres">
      <dgm:prSet presAssocID="{C887A7BF-A8FD-4DF7-8A1E-187FF045A2F1}" presName="bullet3a" presStyleLbl="node1" presStyleIdx="0" presStyleCnt="3"/>
      <dgm:spPr/>
    </dgm:pt>
    <dgm:pt modelId="{64F8C1A4-2F80-4584-8627-B69A8CAC2EB9}" type="pres">
      <dgm:prSet presAssocID="{C887A7BF-A8FD-4DF7-8A1E-187FF045A2F1}" presName="textBox3a" presStyleLbl="revTx" presStyleIdx="0" presStyleCnt="3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623C0BC1-FBF6-4803-8C11-97AF05B37800}" type="pres">
      <dgm:prSet presAssocID="{DADC917C-E368-40A0-A535-28CB954283E7}" presName="bullet3b" presStyleLbl="node1" presStyleIdx="1" presStyleCnt="3"/>
      <dgm:spPr/>
    </dgm:pt>
    <dgm:pt modelId="{E049DD6A-36E0-4B6D-9645-F98D298DB412}" type="pres">
      <dgm:prSet presAssocID="{DADC917C-E368-40A0-A535-28CB954283E7}" presName="textBox3b" presStyleLbl="revTx" presStyleIdx="1" presStyleCnt="3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551A7EC4-E447-4EDA-BAE3-55006E1956E3}" type="pres">
      <dgm:prSet presAssocID="{6C7A02E0-AABB-439A-B8D1-19BC802709FD}" presName="bullet3c" presStyleLbl="node1" presStyleIdx="2" presStyleCnt="3"/>
      <dgm:spPr/>
    </dgm:pt>
    <dgm:pt modelId="{3CCEF58F-EE70-4E25-A221-C3C6BE5EA699}" type="pres">
      <dgm:prSet presAssocID="{6C7A02E0-AABB-439A-B8D1-19BC802709FD}" presName="textBox3c" presStyleLbl="revTx" presStyleIdx="2" presStyleCnt="3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</dgm:ptLst>
  <dgm:cxnLst>
    <dgm:cxn modelId="{53FB4353-FB7B-47ED-8B67-57496EFA4213}" srcId="{B294A6A6-0865-4B72-B1F0-2F633571FFC4}" destId="{C887A7BF-A8FD-4DF7-8A1E-187FF045A2F1}" srcOrd="0" destOrd="0" parTransId="{96A0B069-699B-4280-A4A5-AA6F6AD969E1}" sibTransId="{4CCA9539-4DBB-4733-BBA0-6685287B5EBC}"/>
    <dgm:cxn modelId="{83181046-8228-4F9D-878D-0561C78E027C}" srcId="{B294A6A6-0865-4B72-B1F0-2F633571FFC4}" destId="{DADC917C-E368-40A0-A535-28CB954283E7}" srcOrd="1" destOrd="0" parTransId="{EBF85319-5D2A-418C-AEB2-FBAD4C17588D}" sibTransId="{82A79E98-E28E-4E5E-B7D5-6A883F96DF15}"/>
    <dgm:cxn modelId="{FF13E22F-EA03-493F-9CCB-3553790ACA8E}" type="presOf" srcId="{DADC917C-E368-40A0-A535-28CB954283E7}" destId="{E049DD6A-36E0-4B6D-9645-F98D298DB412}" srcOrd="0" destOrd="0" presId="urn:microsoft.com/office/officeart/2005/8/layout/arrow2"/>
    <dgm:cxn modelId="{1DEE1F48-1A97-46DF-8579-A6C4C14CA030}" type="presOf" srcId="{6C7A02E0-AABB-439A-B8D1-19BC802709FD}" destId="{3CCEF58F-EE70-4E25-A221-C3C6BE5EA699}" srcOrd="0" destOrd="0" presId="urn:microsoft.com/office/officeart/2005/8/layout/arrow2"/>
    <dgm:cxn modelId="{CDAA3B9A-4473-466E-96E2-44D05AE0E530}" type="presOf" srcId="{B294A6A6-0865-4B72-B1F0-2F633571FFC4}" destId="{B3F9DB10-4CB3-41E0-ACE6-2A5723513087}" srcOrd="0" destOrd="0" presId="urn:microsoft.com/office/officeart/2005/8/layout/arrow2"/>
    <dgm:cxn modelId="{787A24D6-2A7A-432D-9CA3-7EA5816A3C58}" srcId="{B294A6A6-0865-4B72-B1F0-2F633571FFC4}" destId="{6C7A02E0-AABB-439A-B8D1-19BC802709FD}" srcOrd="2" destOrd="0" parTransId="{F86EA432-3DE5-4F0D-8376-CC15A26B5311}" sibTransId="{8670AD33-BC63-4CD9-8E25-7EF7032FE445}"/>
    <dgm:cxn modelId="{452C9209-8D18-4FBF-B05D-78E9530FDB5B}" type="presOf" srcId="{C887A7BF-A8FD-4DF7-8A1E-187FF045A2F1}" destId="{64F8C1A4-2F80-4584-8627-B69A8CAC2EB9}" srcOrd="0" destOrd="0" presId="urn:microsoft.com/office/officeart/2005/8/layout/arrow2"/>
    <dgm:cxn modelId="{28A67816-5F63-408A-9280-2CE3E0C6F081}" type="presParOf" srcId="{B3F9DB10-4CB3-41E0-ACE6-2A5723513087}" destId="{1825110B-2DA1-4614-B30F-600E63525A42}" srcOrd="0" destOrd="0" presId="urn:microsoft.com/office/officeart/2005/8/layout/arrow2"/>
    <dgm:cxn modelId="{2CF32F74-FBCA-40B8-B1EB-9478345CE40E}" type="presParOf" srcId="{B3F9DB10-4CB3-41E0-ACE6-2A5723513087}" destId="{76FAB77C-3C6A-4192-8F78-EDA50181EC40}" srcOrd="1" destOrd="0" presId="urn:microsoft.com/office/officeart/2005/8/layout/arrow2"/>
    <dgm:cxn modelId="{1BC68039-A1CF-4646-AB16-0425306C2E7D}" type="presParOf" srcId="{76FAB77C-3C6A-4192-8F78-EDA50181EC40}" destId="{6D5EF3CE-1981-42DF-8480-F143781D4E4A}" srcOrd="0" destOrd="0" presId="urn:microsoft.com/office/officeart/2005/8/layout/arrow2"/>
    <dgm:cxn modelId="{B3038F0B-C5A0-49E2-9F68-6DB75AD8FC7C}" type="presParOf" srcId="{76FAB77C-3C6A-4192-8F78-EDA50181EC40}" destId="{64F8C1A4-2F80-4584-8627-B69A8CAC2EB9}" srcOrd="1" destOrd="0" presId="urn:microsoft.com/office/officeart/2005/8/layout/arrow2"/>
    <dgm:cxn modelId="{40ED8DE4-9892-4E60-B79E-30010D615E9D}" type="presParOf" srcId="{76FAB77C-3C6A-4192-8F78-EDA50181EC40}" destId="{623C0BC1-FBF6-4803-8C11-97AF05B37800}" srcOrd="2" destOrd="0" presId="urn:microsoft.com/office/officeart/2005/8/layout/arrow2"/>
    <dgm:cxn modelId="{847B4ACE-262C-42C3-B268-4968A4862D5B}" type="presParOf" srcId="{76FAB77C-3C6A-4192-8F78-EDA50181EC40}" destId="{E049DD6A-36E0-4B6D-9645-F98D298DB412}" srcOrd="3" destOrd="0" presId="urn:microsoft.com/office/officeart/2005/8/layout/arrow2"/>
    <dgm:cxn modelId="{12483D79-E3EF-4253-BAC3-F998F1AC6352}" type="presParOf" srcId="{76FAB77C-3C6A-4192-8F78-EDA50181EC40}" destId="{551A7EC4-E447-4EDA-BAE3-55006E1956E3}" srcOrd="4" destOrd="0" presId="urn:microsoft.com/office/officeart/2005/8/layout/arrow2"/>
    <dgm:cxn modelId="{3C620CB0-8944-4061-992D-CE769FAAA1E5}" type="presParOf" srcId="{76FAB77C-3C6A-4192-8F78-EDA50181EC40}" destId="{3CCEF58F-EE70-4E25-A221-C3C6BE5EA699}" srcOrd="5" destOrd="0" presId="urn:microsoft.com/office/officeart/2005/8/layout/arrow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EC1081E-743F-4C48-84BE-C794D567185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p>
          <a:endParaRPr lang="zh-CN" altLang="en-US"/>
        </a:p>
      </dgm:t>
    </dgm:pt>
    <dgm:pt modelId="{C7DAD2AC-C902-4F73-BA93-970B6F339651}">
      <dgm:prSet phldrT="[文本]" custT="1"/>
      <dgm:spPr/>
      <dgm:t>
        <a:bodyPr/>
        <a:p>
          <a:r>
            <a:rPr lang="zh-CN" altLang="en-US" sz="1400">
              <a:latin typeface="宋体" panose="02010600030101010101" charset="-122"/>
              <a:ea typeface="宋体" panose="02010600030101010101" charset="-122"/>
            </a:rPr>
            <a:t>重点：服务商绑定支付通和企业银行</a:t>
          </a:r>
        </a:p>
      </dgm:t>
    </dgm:pt>
    <dgm:pt modelId="{5C030424-A031-40B5-AC9A-091F49F208FA}" cxnId="{73600A88-F2D0-4BDD-B480-A584EC793E76}" type="parTrans">
      <dgm:prSet/>
      <dgm:spPr/>
      <dgm:t>
        <a:bodyPr/>
        <a:p>
          <a:endParaRPr lang="zh-CN" altLang="en-US"/>
        </a:p>
      </dgm:t>
    </dgm:pt>
    <dgm:pt modelId="{5B839265-C680-44C3-9E58-9525D46BEA6F}" cxnId="{73600A88-F2D0-4BDD-B480-A584EC793E76}" type="sibTrans">
      <dgm:prSet/>
      <dgm:spPr/>
      <dgm:t>
        <a:bodyPr/>
        <a:p>
          <a:endParaRPr lang="zh-CN" altLang="en-US"/>
        </a:p>
      </dgm:t>
    </dgm:pt>
    <dgm:pt modelId="{CD10A426-52F2-4A83-9453-BE53DF880D3B}">
      <dgm:prSet phldrT="[文本]" custT="1"/>
      <dgm:spPr/>
      <dgm:t>
        <a:bodyPr/>
        <a:p>
          <a:r>
            <a:rPr lang="zh-CN" altLang="en-US" sz="1200">
              <a:latin typeface="宋体" panose="02010600030101010101" charset="-122"/>
              <a:ea typeface="宋体" panose="02010600030101010101" charset="-122"/>
            </a:rPr>
            <a:t>这里的支付通账户，需开通商家服务功能：思考：商家服务功能怎么开通，有什么功能和作用。（通过思考、查资料完成下面内容）</a:t>
          </a:r>
        </a:p>
      </dgm:t>
    </dgm:pt>
    <dgm:pt modelId="{FC35CB5E-F34B-4EC2-9605-9A5C8B2BD811}" cxnId="{ED647E4E-11D2-46AF-8B1A-9CC7DA285C74}" type="parTrans">
      <dgm:prSet/>
      <dgm:spPr/>
      <dgm:t>
        <a:bodyPr/>
        <a:p>
          <a:endParaRPr lang="zh-CN" altLang="en-US"/>
        </a:p>
      </dgm:t>
    </dgm:pt>
    <dgm:pt modelId="{80DB677E-761A-46F4-9452-455BDD850FA7}" cxnId="{ED647E4E-11D2-46AF-8B1A-9CC7DA285C74}" type="sibTrans">
      <dgm:prSet/>
      <dgm:spPr/>
      <dgm:t>
        <a:bodyPr/>
        <a:p>
          <a:endParaRPr lang="zh-CN" altLang="en-US"/>
        </a:p>
      </dgm:t>
    </dgm:pt>
    <dgm:pt modelId="{C553BE60-8A0D-40F7-AEEC-8FC3866CB5F0}">
      <dgm:prSet phldrT="[文本]" phldr="1"/>
      <dgm:spPr/>
      <dgm:t>
        <a:bodyPr/>
        <a:p>
          <a:endParaRPr lang="zh-CN" altLang="en-US"/>
        </a:p>
      </dgm:t>
    </dgm:pt>
    <dgm:pt modelId="{690BE7F4-71C5-4BE4-834D-69C7957018BC}" cxnId="{2F5914CC-92AA-4E8E-82C1-8B49987EBE0E}" type="parTrans">
      <dgm:prSet/>
      <dgm:spPr/>
      <dgm:t>
        <a:bodyPr/>
        <a:p>
          <a:endParaRPr lang="zh-CN" altLang="en-US"/>
        </a:p>
      </dgm:t>
    </dgm:pt>
    <dgm:pt modelId="{14B06F8C-7534-4910-94BF-FBA0DE59CDD8}" cxnId="{2F5914CC-92AA-4E8E-82C1-8B49987EBE0E}" type="sibTrans">
      <dgm:prSet/>
      <dgm:spPr/>
      <dgm:t>
        <a:bodyPr/>
        <a:p>
          <a:endParaRPr lang="zh-CN" altLang="en-US"/>
        </a:p>
      </dgm:t>
    </dgm:pt>
    <dgm:pt modelId="{64B1D68A-013E-4768-A902-91064F7AF0E9}" type="pres">
      <dgm:prSet presAssocID="{3EC1081E-743F-4C48-84BE-C794D567185B}" presName="linear" presStyleCnt="0">
        <dgm:presLayoutVars>
          <dgm:animLvl val="lvl"/>
          <dgm:resizeHandles val="exact"/>
        </dgm:presLayoutVars>
      </dgm:prSet>
      <dgm:spPr/>
    </dgm:pt>
    <dgm:pt modelId="{7500B224-BB2F-4ED7-91A2-39BEEB20CA90}" type="pres">
      <dgm:prSet presAssocID="{C7DAD2AC-C902-4F73-BA93-970B6F339651}" presName="parentText" presStyleLbl="node1" presStyleIdx="0" presStyleCnt="2" custScaleY="89764">
        <dgm:presLayoutVars>
          <dgm:chMax val="0"/>
          <dgm:bulletEnabled val="1"/>
        </dgm:presLayoutVars>
      </dgm:prSet>
      <dgm:spPr/>
      <dgm:t>
        <a:bodyPr/>
        <a:p>
          <a:endParaRPr lang="zh-CN" altLang="en-US"/>
        </a:p>
      </dgm:t>
    </dgm:pt>
    <dgm:pt modelId="{BF380476-1233-4DC2-BCF4-285F61B38D18}" type="pres">
      <dgm:prSet presAssocID="{C7DAD2AC-C902-4F73-BA93-970B6F339651}" presName="childText" presStyleLbl="revTx" presStyleIdx="0" presStyleCnt="1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5532E882-50CF-4343-AE77-797FEB258657}" type="pres">
      <dgm:prSet presAssocID="{C553BE60-8A0D-40F7-AEEC-8FC3866CB5F0}" presName="parentText" presStyleLbl="node1" presStyleIdx="1" presStyleCnt="2" custScaleY="358290">
        <dgm:presLayoutVars>
          <dgm:chMax val="0"/>
          <dgm:bulletEnabled val="1"/>
        </dgm:presLayoutVars>
      </dgm:prSet>
      <dgm:spPr/>
    </dgm:pt>
  </dgm:ptLst>
  <dgm:cxnLst>
    <dgm:cxn modelId="{9A9A9B14-B046-4F85-B4C8-0C64B8E0216A}" type="presOf" srcId="{C7DAD2AC-C902-4F73-BA93-970B6F339651}" destId="{7500B224-BB2F-4ED7-91A2-39BEEB20CA90}" srcOrd="0" destOrd="0" presId="urn:microsoft.com/office/officeart/2005/8/layout/vList2"/>
    <dgm:cxn modelId="{ED647E4E-11D2-46AF-8B1A-9CC7DA285C74}" srcId="{C7DAD2AC-C902-4F73-BA93-970B6F339651}" destId="{CD10A426-52F2-4A83-9453-BE53DF880D3B}" srcOrd="0" destOrd="0" parTransId="{FC35CB5E-F34B-4EC2-9605-9A5C8B2BD811}" sibTransId="{80DB677E-761A-46F4-9452-455BDD850FA7}"/>
    <dgm:cxn modelId="{847540D4-C1A1-4C58-9BB9-66CEA1692798}" type="presOf" srcId="{CD10A426-52F2-4A83-9453-BE53DF880D3B}" destId="{BF380476-1233-4DC2-BCF4-285F61B38D18}" srcOrd="0" destOrd="0" presId="urn:microsoft.com/office/officeart/2005/8/layout/vList2"/>
    <dgm:cxn modelId="{907BA975-3E7C-4FDD-ABC6-CA4EC5829F90}" type="presOf" srcId="{3EC1081E-743F-4C48-84BE-C794D567185B}" destId="{64B1D68A-013E-4768-A902-91064F7AF0E9}" srcOrd="0" destOrd="0" presId="urn:microsoft.com/office/officeart/2005/8/layout/vList2"/>
    <dgm:cxn modelId="{2F5914CC-92AA-4E8E-82C1-8B49987EBE0E}" srcId="{3EC1081E-743F-4C48-84BE-C794D567185B}" destId="{C553BE60-8A0D-40F7-AEEC-8FC3866CB5F0}" srcOrd="1" destOrd="0" parTransId="{690BE7F4-71C5-4BE4-834D-69C7957018BC}" sibTransId="{14B06F8C-7534-4910-94BF-FBA0DE59CDD8}"/>
    <dgm:cxn modelId="{F66F786A-D877-46D3-9016-F8741F7C1B49}" type="presOf" srcId="{C553BE60-8A0D-40F7-AEEC-8FC3866CB5F0}" destId="{5532E882-50CF-4343-AE77-797FEB258657}" srcOrd="0" destOrd="0" presId="urn:microsoft.com/office/officeart/2005/8/layout/vList2"/>
    <dgm:cxn modelId="{73600A88-F2D0-4BDD-B480-A584EC793E76}" srcId="{3EC1081E-743F-4C48-84BE-C794D567185B}" destId="{C7DAD2AC-C902-4F73-BA93-970B6F339651}" srcOrd="0" destOrd="0" parTransId="{5C030424-A031-40B5-AC9A-091F49F208FA}" sibTransId="{5B839265-C680-44C3-9E58-9525D46BEA6F}"/>
    <dgm:cxn modelId="{3F604619-9BFC-4151-BE65-63B1CA8F2F0B}" type="presParOf" srcId="{64B1D68A-013E-4768-A902-91064F7AF0E9}" destId="{7500B224-BB2F-4ED7-91A2-39BEEB20CA90}" srcOrd="0" destOrd="0" presId="urn:microsoft.com/office/officeart/2005/8/layout/vList2"/>
    <dgm:cxn modelId="{A0D1C295-6952-4178-BC4D-C9B060D2C3F7}" type="presParOf" srcId="{64B1D68A-013E-4768-A902-91064F7AF0E9}" destId="{BF380476-1233-4DC2-BCF4-285F61B38D18}" srcOrd="1" destOrd="0" presId="urn:microsoft.com/office/officeart/2005/8/layout/vList2"/>
    <dgm:cxn modelId="{8325FCDC-D212-47C1-8691-AA5B77C6447B}" type="presParOf" srcId="{64B1D68A-013E-4768-A902-91064F7AF0E9}" destId="{5532E882-50CF-4343-AE77-797FEB258657}" srcOrd="2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C3D13FE-CBE2-4224-8089-4F52030226A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p>
          <a:endParaRPr lang="zh-CN" altLang="en-US"/>
        </a:p>
      </dgm:t>
    </dgm:pt>
    <dgm:pt modelId="{6EAEC0B3-49F0-4B8E-A719-0F2EF10268D4}">
      <dgm:prSet phldrT="[文本]" custT="1"/>
      <dgm:spPr/>
      <dgm:t>
        <a:bodyPr/>
        <a:p>
          <a:r>
            <a:rPr lang="zh-CN" altLang="en-US" sz="1400">
              <a:latin typeface="宋体" panose="02010600030101010101" charset="-122"/>
              <a:ea typeface="宋体" panose="02010600030101010101" charset="-122"/>
            </a:rPr>
            <a:t>难点：理解个人支付通账号和商家支付通账号的作用</a:t>
          </a:r>
        </a:p>
      </dgm:t>
    </dgm:pt>
    <dgm:pt modelId="{91FA6C59-570F-4F7B-B998-A07DB6D3AC06}" cxnId="{FF59BA86-252A-4395-B404-3B08838E1E8A}" type="parTrans">
      <dgm:prSet/>
      <dgm:spPr/>
      <dgm:t>
        <a:bodyPr/>
        <a:p>
          <a:endParaRPr lang="zh-CN" altLang="en-US"/>
        </a:p>
      </dgm:t>
    </dgm:pt>
    <dgm:pt modelId="{79677BE9-71A0-4C78-8F7C-1C9D7B120135}" cxnId="{FF59BA86-252A-4395-B404-3B08838E1E8A}" type="sibTrans">
      <dgm:prSet/>
      <dgm:spPr/>
      <dgm:t>
        <a:bodyPr/>
        <a:p>
          <a:endParaRPr lang="zh-CN" altLang="en-US"/>
        </a:p>
      </dgm:t>
    </dgm:pt>
    <dgm:pt modelId="{49A262AB-DE0E-454A-9D77-E2395DA05C01}">
      <dgm:prSet phldrT="[文本]" custT="1"/>
      <dgm:spPr/>
      <dgm:t>
        <a:bodyPr/>
        <a:p>
          <a:r>
            <a:rPr lang="zh-CN" altLang="en-US" sz="1200">
              <a:latin typeface="宋体" panose="02010600030101010101" charset="-122"/>
              <a:ea typeface="宋体" panose="02010600030101010101" charset="-122"/>
            </a:rPr>
            <a:t>这里的个人支付通账号，是之前实践内容</a:t>
          </a:r>
          <a:r>
            <a:rPr lang="en-US" altLang="zh-CN" sz="1200">
              <a:latin typeface="宋体" panose="02010600030101010101" charset="-122"/>
              <a:ea typeface="宋体" panose="02010600030101010101" charset="-122"/>
            </a:rPr>
            <a:t>C2C</a:t>
          </a:r>
          <a:r>
            <a:rPr lang="zh-CN" altLang="en-US" sz="1200">
              <a:latin typeface="宋体" panose="02010600030101010101" charset="-122"/>
              <a:ea typeface="宋体" panose="02010600030101010101" charset="-122"/>
            </a:rPr>
            <a:t>任务中的个人支付账号，通过与本节课商户支付通内容做对比进行分析。（通过思考、查资料、笔记完成下面内容）</a:t>
          </a:r>
        </a:p>
      </dgm:t>
    </dgm:pt>
    <dgm:pt modelId="{3DF8380F-47CA-494C-A04A-4EFFB4B22D4E}" cxnId="{225CFEA6-3DF6-4477-9062-84AD5E629A60}" type="parTrans">
      <dgm:prSet/>
      <dgm:spPr/>
      <dgm:t>
        <a:bodyPr/>
        <a:p>
          <a:endParaRPr lang="zh-CN" altLang="en-US"/>
        </a:p>
      </dgm:t>
    </dgm:pt>
    <dgm:pt modelId="{810768C8-C6E4-4D14-9387-B141F4092D47}" cxnId="{225CFEA6-3DF6-4477-9062-84AD5E629A60}" type="sibTrans">
      <dgm:prSet/>
      <dgm:spPr/>
      <dgm:t>
        <a:bodyPr/>
        <a:p>
          <a:endParaRPr lang="zh-CN" altLang="en-US"/>
        </a:p>
      </dgm:t>
    </dgm:pt>
    <dgm:pt modelId="{F7A17328-8D5E-4241-8871-F53C2B4AEF46}">
      <dgm:prSet phldrT="[文本]" phldr="1"/>
      <dgm:spPr/>
      <dgm:t>
        <a:bodyPr/>
        <a:p>
          <a:endParaRPr lang="zh-CN" altLang="en-US"/>
        </a:p>
      </dgm:t>
    </dgm:pt>
    <dgm:pt modelId="{1448DC65-649B-4E66-9F05-FA134759A742}" cxnId="{636DD559-8C17-4AF3-8A47-89F56432138B}" type="sibTrans">
      <dgm:prSet/>
      <dgm:spPr/>
      <dgm:t>
        <a:bodyPr/>
        <a:p>
          <a:endParaRPr lang="zh-CN" altLang="en-US"/>
        </a:p>
      </dgm:t>
    </dgm:pt>
    <dgm:pt modelId="{37189C13-4FB3-4C6E-955E-7E96B54EE7B4}" cxnId="{636DD559-8C17-4AF3-8A47-89F56432138B}" type="parTrans">
      <dgm:prSet/>
      <dgm:spPr/>
      <dgm:t>
        <a:bodyPr/>
        <a:p>
          <a:endParaRPr lang="zh-CN" altLang="en-US"/>
        </a:p>
      </dgm:t>
    </dgm:pt>
    <dgm:pt modelId="{7F55BFE6-795B-4AAB-872A-6DD4A26B4675}" type="pres">
      <dgm:prSet presAssocID="{8C3D13FE-CBE2-4224-8089-4F52030226AB}" presName="linear" presStyleCnt="0">
        <dgm:presLayoutVars>
          <dgm:animLvl val="lvl"/>
          <dgm:resizeHandles val="exact"/>
        </dgm:presLayoutVars>
      </dgm:prSet>
      <dgm:spPr/>
    </dgm:pt>
    <dgm:pt modelId="{F82E435F-E893-46C5-8C7B-DE2BE5B4C11E}" type="pres">
      <dgm:prSet presAssocID="{6EAEC0B3-49F0-4B8E-A719-0F2EF10268D4}" presName="parentText" presStyleLbl="node1" presStyleIdx="0" presStyleCnt="2" custScaleY="37054">
        <dgm:presLayoutVars>
          <dgm:chMax val="0"/>
          <dgm:bulletEnabled val="1"/>
        </dgm:presLayoutVars>
      </dgm:prSet>
      <dgm:spPr/>
    </dgm:pt>
    <dgm:pt modelId="{6D303AC9-9DB1-406F-9F61-5231D3110CE8}" type="pres">
      <dgm:prSet presAssocID="{6EAEC0B3-49F0-4B8E-A719-0F2EF10268D4}" presName="childText" presStyleLbl="revTx" presStyleIdx="0" presStyleCnt="1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EB3179EA-CA80-4A5C-BC6F-8476235959E9}" type="pres">
      <dgm:prSet presAssocID="{F7A17328-8D5E-4241-8871-F53C2B4AEF46}" presName="parentText" presStyleLbl="node1" presStyleIdx="1" presStyleCnt="2">
        <dgm:presLayoutVars>
          <dgm:chMax val="0"/>
          <dgm:bulletEnabled val="1"/>
        </dgm:presLayoutVars>
      </dgm:prSet>
      <dgm:spPr/>
      <dgm:t>
        <a:bodyPr/>
        <a:p>
          <a:endParaRPr lang="zh-CN" altLang="en-US"/>
        </a:p>
      </dgm:t>
    </dgm:pt>
  </dgm:ptLst>
  <dgm:cxnLst>
    <dgm:cxn modelId="{CD6CD1FB-6E23-48F7-AB77-6A41C4A208E3}" type="presOf" srcId="{49A262AB-DE0E-454A-9D77-E2395DA05C01}" destId="{6D303AC9-9DB1-406F-9F61-5231D3110CE8}" srcOrd="0" destOrd="0" presId="urn:microsoft.com/office/officeart/2005/8/layout/vList2"/>
    <dgm:cxn modelId="{C070A970-9243-497B-B2EF-BC76EC7AA19A}" type="presOf" srcId="{F7A17328-8D5E-4241-8871-F53C2B4AEF46}" destId="{EB3179EA-CA80-4A5C-BC6F-8476235959E9}" srcOrd="0" destOrd="0" presId="urn:microsoft.com/office/officeart/2005/8/layout/vList2"/>
    <dgm:cxn modelId="{225CFEA6-3DF6-4477-9062-84AD5E629A60}" srcId="{6EAEC0B3-49F0-4B8E-A719-0F2EF10268D4}" destId="{49A262AB-DE0E-454A-9D77-E2395DA05C01}" srcOrd="0" destOrd="0" parTransId="{3DF8380F-47CA-494C-A04A-4EFFB4B22D4E}" sibTransId="{810768C8-C6E4-4D14-9387-B141F4092D47}"/>
    <dgm:cxn modelId="{FF59BA86-252A-4395-B404-3B08838E1E8A}" srcId="{8C3D13FE-CBE2-4224-8089-4F52030226AB}" destId="{6EAEC0B3-49F0-4B8E-A719-0F2EF10268D4}" srcOrd="0" destOrd="0" parTransId="{91FA6C59-570F-4F7B-B998-A07DB6D3AC06}" sibTransId="{79677BE9-71A0-4C78-8F7C-1C9D7B120135}"/>
    <dgm:cxn modelId="{636DD559-8C17-4AF3-8A47-89F56432138B}" srcId="{8C3D13FE-CBE2-4224-8089-4F52030226AB}" destId="{F7A17328-8D5E-4241-8871-F53C2B4AEF46}" srcOrd="1" destOrd="0" parTransId="{37189C13-4FB3-4C6E-955E-7E96B54EE7B4}" sibTransId="{1448DC65-649B-4E66-9F05-FA134759A742}"/>
    <dgm:cxn modelId="{05FBFC56-774A-4CBD-AEAB-01AE684BCC54}" type="presOf" srcId="{8C3D13FE-CBE2-4224-8089-4F52030226AB}" destId="{7F55BFE6-795B-4AAB-872A-6DD4A26B4675}" srcOrd="0" destOrd="0" presId="urn:microsoft.com/office/officeart/2005/8/layout/vList2"/>
    <dgm:cxn modelId="{9FE231AA-6D2B-4AAA-AB5A-71F7F52C7436}" type="presOf" srcId="{6EAEC0B3-49F0-4B8E-A719-0F2EF10268D4}" destId="{F82E435F-E893-46C5-8C7B-DE2BE5B4C11E}" srcOrd="0" destOrd="0" presId="urn:microsoft.com/office/officeart/2005/8/layout/vList2"/>
    <dgm:cxn modelId="{32788900-ECB0-4A21-A685-13F1BFE50944}" type="presParOf" srcId="{7F55BFE6-795B-4AAB-872A-6DD4A26B4675}" destId="{F82E435F-E893-46C5-8C7B-DE2BE5B4C11E}" srcOrd="0" destOrd="0" presId="urn:microsoft.com/office/officeart/2005/8/layout/vList2"/>
    <dgm:cxn modelId="{6C39E125-8F8E-407C-AEF8-CEF61A527745}" type="presParOf" srcId="{7F55BFE6-795B-4AAB-872A-6DD4A26B4675}" destId="{6D303AC9-9DB1-406F-9F61-5231D3110CE8}" srcOrd="1" destOrd="0" presId="urn:microsoft.com/office/officeart/2005/8/layout/vList2"/>
    <dgm:cxn modelId="{341897EE-BB92-4913-80CC-8B105F11B8B0}" type="presParOf" srcId="{7F55BFE6-795B-4AAB-872A-6DD4A26B4675}" destId="{EB3179EA-CA80-4A5C-BC6F-8476235959E9}" srcOrd="2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2545080" cy="1590675"/>
        <a:chOff x="0" y="0"/>
        <a:chExt cx="2545080" cy="1590675"/>
      </a:xfrm>
    </dsp:grpSpPr>
    <dsp:sp modelId="{1825110B-2DA1-4614-B30F-600E63525A42}">
      <dsp:nvSpPr>
        <dsp:cNvPr id="3" name="形状 2"/>
        <dsp:cNvSpPr/>
      </dsp:nvSpPr>
      <dsp:spPr bwMode="white">
        <a:xfrm>
          <a:off x="837248" y="0"/>
          <a:ext cx="2545080" cy="1590675"/>
        </a:xfrm>
        <a:prstGeom prst="swooshArrow">
          <a:avLst>
            <a:gd name="adj1" fmla="val 25000"/>
            <a:gd name="adj2" fmla="val 25000"/>
          </a:avLst>
        </a:prstGeom>
      </dsp:spPr>
      <dsp:style>
        <a:lnRef idx="0">
          <a:schemeClr val="accent1"/>
        </a:lnRef>
        <a:fillRef idx="1">
          <a:schemeClr val="accent1">
            <a:tint val="40000"/>
          </a:schemeClr>
        </a:fillRef>
        <a:effectRef idx="0">
          <a:scrgbClr r="0" g="0" b="0"/>
        </a:effectRef>
        <a:fontRef idx="minor"/>
      </dsp:style>
      <dsp:txXfrm>
        <a:off x="837248" y="0"/>
        <a:ext cx="2545080" cy="1590675"/>
      </dsp:txXfrm>
    </dsp:sp>
    <dsp:sp modelId="{6D5EF3CE-1981-42DF-8480-F143781D4E4A}">
      <dsp:nvSpPr>
        <dsp:cNvPr id="4" name="椭圆 3"/>
        <dsp:cNvSpPr/>
      </dsp:nvSpPr>
      <dsp:spPr bwMode="white">
        <a:xfrm>
          <a:off x="1160473" y="1097884"/>
          <a:ext cx="66172" cy="66172"/>
        </a:xfrm>
        <a:prstGeom prst="ellipse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Xfrm>
        <a:off x="1160473" y="1097884"/>
        <a:ext cx="66172" cy="66172"/>
      </dsp:txXfrm>
    </dsp:sp>
    <dsp:sp modelId="{64F8C1A4-2F80-4584-8627-B69A8CAC2EB9}">
      <dsp:nvSpPr>
        <dsp:cNvPr id="5" name="矩形 4"/>
        <dsp:cNvSpPr/>
      </dsp:nvSpPr>
      <dsp:spPr bwMode="white">
        <a:xfrm>
          <a:off x="1193559" y="1130970"/>
          <a:ext cx="593004" cy="459705"/>
        </a:xfrm>
        <a:prstGeom prst="rect">
          <a:avLst/>
        </a:prstGeom>
      </dsp:spPr>
      <dsp:style>
        <a:lnRef idx="0">
          <a:schemeClr val="dk1">
            <a:alpha val="0"/>
          </a:schemeClr>
        </a:lnRef>
        <a:fillRef idx="0">
          <a:schemeClr val="lt1">
            <a:alpha val="0"/>
          </a:schemeClr>
        </a:fillRef>
        <a:effectRef idx="0">
          <a:scrgbClr r="0" g="0" b="0"/>
        </a:effectRef>
        <a:fontRef idx="minor"/>
      </dsp:style>
      <dsp:txBody>
        <a:bodyPr lIns="35063" tIns="0" rIns="0" bIns="0" anchor="t"/>
        <a:lstStyle>
          <a:lvl1pPr algn="l">
            <a:defRPr sz="1000"/>
          </a:lvl1pPr>
          <a:lvl2pPr marL="57150" indent="-57150" algn="l">
            <a:defRPr sz="700"/>
          </a:lvl2pPr>
          <a:lvl3pPr marL="114300" indent="-57150" algn="l">
            <a:defRPr sz="700"/>
          </a:lvl3pPr>
          <a:lvl4pPr marL="171450" indent="-57150" algn="l">
            <a:defRPr sz="700"/>
          </a:lvl4pPr>
          <a:lvl5pPr marL="228600" indent="-57150" algn="l">
            <a:defRPr sz="700"/>
          </a:lvl5pPr>
          <a:lvl6pPr marL="285750" indent="-57150" algn="l">
            <a:defRPr sz="700"/>
          </a:lvl6pPr>
          <a:lvl7pPr marL="342900" indent="-57150" algn="l">
            <a:defRPr sz="700"/>
          </a:lvl7pPr>
          <a:lvl8pPr marL="400050" indent="-57150" algn="l">
            <a:defRPr sz="700"/>
          </a:lvl8pPr>
          <a:lvl9pPr marL="457200" indent="-57150" algn="l">
            <a:defRPr sz="7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tx1"/>
              </a:solidFill>
            </a:rPr>
            <a:t>注册支付通和银行账号</a:t>
          </a:r>
          <a:endParaRPr>
            <a:solidFill>
              <a:schemeClr val="tx1"/>
            </a:solidFill>
          </a:endParaRPr>
        </a:p>
      </dsp:txBody>
      <dsp:txXfrm>
        <a:off x="1193559" y="1130970"/>
        <a:ext cx="593004" cy="459705"/>
      </dsp:txXfrm>
    </dsp:sp>
    <dsp:sp modelId="{623C0BC1-FBF6-4803-8C11-97AF05B37800}">
      <dsp:nvSpPr>
        <dsp:cNvPr id="6" name="椭圆 5"/>
        <dsp:cNvSpPr/>
      </dsp:nvSpPr>
      <dsp:spPr bwMode="white">
        <a:xfrm>
          <a:off x="1744569" y="665538"/>
          <a:ext cx="119619" cy="119619"/>
        </a:xfrm>
        <a:prstGeom prst="ellipse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Xfrm>
        <a:off x="1744569" y="665538"/>
        <a:ext cx="119619" cy="119619"/>
      </dsp:txXfrm>
    </dsp:sp>
    <dsp:sp modelId="{E049DD6A-36E0-4B6D-9645-F98D298DB412}">
      <dsp:nvSpPr>
        <dsp:cNvPr id="7" name="矩形 6"/>
        <dsp:cNvSpPr/>
      </dsp:nvSpPr>
      <dsp:spPr bwMode="white">
        <a:xfrm>
          <a:off x="1804378" y="725348"/>
          <a:ext cx="610819" cy="865327"/>
        </a:xfrm>
        <a:prstGeom prst="rect">
          <a:avLst/>
        </a:prstGeom>
      </dsp:spPr>
      <dsp:style>
        <a:lnRef idx="0">
          <a:schemeClr val="dk1">
            <a:alpha val="0"/>
          </a:schemeClr>
        </a:lnRef>
        <a:fillRef idx="0">
          <a:schemeClr val="lt1">
            <a:alpha val="0"/>
          </a:schemeClr>
        </a:fillRef>
        <a:effectRef idx="0">
          <a:scrgbClr r="0" g="0" b="0"/>
        </a:effectRef>
        <a:fontRef idx="minor"/>
      </dsp:style>
      <dsp:txBody>
        <a:bodyPr lIns="63383" tIns="0" rIns="0" bIns="0" anchor="t"/>
        <a:lstStyle>
          <a:lvl1pPr algn="l">
            <a:defRPr sz="1000"/>
          </a:lvl1pPr>
          <a:lvl2pPr marL="57150" indent="-57150" algn="l">
            <a:defRPr sz="700"/>
          </a:lvl2pPr>
          <a:lvl3pPr marL="114300" indent="-57150" algn="l">
            <a:defRPr sz="700"/>
          </a:lvl3pPr>
          <a:lvl4pPr marL="171450" indent="-57150" algn="l">
            <a:defRPr sz="700"/>
          </a:lvl4pPr>
          <a:lvl5pPr marL="228600" indent="-57150" algn="l">
            <a:defRPr sz="700"/>
          </a:lvl5pPr>
          <a:lvl6pPr marL="285750" indent="-57150" algn="l">
            <a:defRPr sz="700"/>
          </a:lvl6pPr>
          <a:lvl7pPr marL="342900" indent="-57150" algn="l">
            <a:defRPr sz="700"/>
          </a:lvl7pPr>
          <a:lvl8pPr marL="400050" indent="-57150" algn="l">
            <a:defRPr sz="700"/>
          </a:lvl8pPr>
          <a:lvl9pPr marL="457200" indent="-57150" algn="l">
            <a:defRPr sz="7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tx1"/>
              </a:solidFill>
            </a:rPr>
            <a:t>支付账号基本设置</a:t>
          </a:r>
          <a:endParaRPr>
            <a:solidFill>
              <a:schemeClr val="tx1"/>
            </a:solidFill>
          </a:endParaRPr>
        </a:p>
      </dsp:txBody>
      <dsp:txXfrm>
        <a:off x="1804378" y="725348"/>
        <a:ext cx="610819" cy="865327"/>
      </dsp:txXfrm>
    </dsp:sp>
    <dsp:sp modelId="{551A7EC4-E447-4EDA-BAE3-55006E1956E3}">
      <dsp:nvSpPr>
        <dsp:cNvPr id="8" name="椭圆 7"/>
        <dsp:cNvSpPr/>
      </dsp:nvSpPr>
      <dsp:spPr bwMode="white">
        <a:xfrm>
          <a:off x="2447011" y="402441"/>
          <a:ext cx="165430" cy="165430"/>
        </a:xfrm>
        <a:prstGeom prst="ellipse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Xfrm>
        <a:off x="2447011" y="402441"/>
        <a:ext cx="165430" cy="165430"/>
      </dsp:txXfrm>
    </dsp:sp>
    <dsp:sp modelId="{3CCEF58F-EE70-4E25-A221-C3C6BE5EA699}">
      <dsp:nvSpPr>
        <dsp:cNvPr id="9" name="矩形 8"/>
        <dsp:cNvSpPr/>
      </dsp:nvSpPr>
      <dsp:spPr bwMode="white">
        <a:xfrm>
          <a:off x="2529726" y="485156"/>
          <a:ext cx="610819" cy="1105519"/>
        </a:xfrm>
        <a:prstGeom prst="rect">
          <a:avLst/>
        </a:prstGeom>
      </dsp:spPr>
      <dsp:style>
        <a:lnRef idx="0">
          <a:schemeClr val="dk1">
            <a:alpha val="0"/>
          </a:schemeClr>
        </a:lnRef>
        <a:fillRef idx="0">
          <a:schemeClr val="lt1">
            <a:alpha val="0"/>
          </a:schemeClr>
        </a:fillRef>
        <a:effectRef idx="0">
          <a:scrgbClr r="0" g="0" b="0"/>
        </a:effectRef>
        <a:fontRef idx="minor"/>
      </dsp:style>
      <dsp:txBody>
        <a:bodyPr lIns="87658" tIns="0" rIns="0" bIns="0" anchor="t"/>
        <a:lstStyle>
          <a:lvl1pPr algn="l">
            <a:defRPr sz="1000"/>
          </a:lvl1pPr>
          <a:lvl2pPr marL="57150" indent="-57150" algn="l">
            <a:defRPr sz="700"/>
          </a:lvl2pPr>
          <a:lvl3pPr marL="114300" indent="-57150" algn="l">
            <a:defRPr sz="700"/>
          </a:lvl3pPr>
          <a:lvl4pPr marL="171450" indent="-57150" algn="l">
            <a:defRPr sz="700"/>
          </a:lvl4pPr>
          <a:lvl5pPr marL="228600" indent="-57150" algn="l">
            <a:defRPr sz="700"/>
          </a:lvl5pPr>
          <a:lvl6pPr marL="285750" indent="-57150" algn="l">
            <a:defRPr sz="700"/>
          </a:lvl6pPr>
          <a:lvl7pPr marL="342900" indent="-57150" algn="l">
            <a:defRPr sz="700"/>
          </a:lvl7pPr>
          <a:lvl8pPr marL="400050" indent="-57150" algn="l">
            <a:defRPr sz="700"/>
          </a:lvl8pPr>
          <a:lvl9pPr marL="457200" indent="-57150" algn="l">
            <a:defRPr sz="7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tx1"/>
              </a:solidFill>
            </a:rPr>
            <a:t>绑定和设置支付账号</a:t>
          </a:r>
          <a:endParaRPr>
            <a:solidFill>
              <a:schemeClr val="tx1"/>
            </a:solidFill>
          </a:endParaRPr>
        </a:p>
      </dsp:txBody>
      <dsp:txXfrm>
        <a:off x="2529726" y="485156"/>
        <a:ext cx="610819" cy="110551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4991100" cy="2371725"/>
        <a:chOff x="0" y="0"/>
        <a:chExt cx="4991100" cy="2371725"/>
      </a:xfrm>
    </dsp:grpSpPr>
    <dsp:sp modelId="{7500B224-BB2F-4ED7-91A2-39BEEB20CA90}">
      <dsp:nvSpPr>
        <dsp:cNvPr id="3" name="圆角矩形 2"/>
        <dsp:cNvSpPr/>
      </dsp:nvSpPr>
      <dsp:spPr bwMode="white">
        <a:xfrm>
          <a:off x="0" y="17231"/>
          <a:ext cx="4991100" cy="388741"/>
        </a:xfrm>
        <a:prstGeom prst="roundRect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53340" tIns="53340" rIns="53340" bIns="53340" anchor="ctr"/>
        <a:lstStyle>
          <a:lvl1pPr algn="l">
            <a:defRPr sz="1700"/>
          </a:lvl1pPr>
          <a:lvl2pPr marL="114300" indent="-114300" algn="l">
            <a:defRPr sz="1300"/>
          </a:lvl2pPr>
          <a:lvl3pPr marL="228600" indent="-114300" algn="l">
            <a:defRPr sz="1300"/>
          </a:lvl3pPr>
          <a:lvl4pPr marL="342900" indent="-114300" algn="l">
            <a:defRPr sz="1300"/>
          </a:lvl4pPr>
          <a:lvl5pPr marL="457200" indent="-114300" algn="l">
            <a:defRPr sz="1300"/>
          </a:lvl5pPr>
          <a:lvl6pPr marL="571500" indent="-114300" algn="l">
            <a:defRPr sz="1300"/>
          </a:lvl6pPr>
          <a:lvl7pPr marL="685800" indent="-114300" algn="l">
            <a:defRPr sz="1300"/>
          </a:lvl7pPr>
          <a:lvl8pPr marL="800100" indent="-114300" algn="l">
            <a:defRPr sz="1300"/>
          </a:lvl8pPr>
          <a:lvl9pPr marL="914400" indent="-114300" algn="l">
            <a:defRPr sz="13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>
              <a:latin typeface="宋体" panose="02010600030101010101" charset="-122"/>
              <a:ea typeface="宋体" panose="02010600030101010101" charset="-122"/>
            </a:rPr>
            <a:t>重点：服务商绑定支付通和企业银行</a:t>
          </a:r>
        </a:p>
      </dsp:txBody>
      <dsp:txXfrm>
        <a:off x="0" y="17231"/>
        <a:ext cx="4991100" cy="388741"/>
      </dsp:txXfrm>
    </dsp:sp>
    <dsp:sp modelId="{BF380476-1233-4DC2-BCF4-285F61B38D18}">
      <dsp:nvSpPr>
        <dsp:cNvPr id="4" name="矩形 3"/>
        <dsp:cNvSpPr/>
      </dsp:nvSpPr>
      <dsp:spPr bwMode="white">
        <a:xfrm>
          <a:off x="0" y="405972"/>
          <a:ext cx="4991100" cy="396875"/>
        </a:xfrm>
        <a:prstGeom prst="rect">
          <a:avLst/>
        </a:prstGeom>
      </dsp:spPr>
      <dsp:style>
        <a:lnRef idx="0">
          <a:schemeClr val="dk1">
            <a:alpha val="0"/>
          </a:schemeClr>
        </a:lnRef>
        <a:fillRef idx="0">
          <a:schemeClr val="lt1">
            <a:alpha val="0"/>
          </a:schemeClr>
        </a:fillRef>
        <a:effectRef idx="0">
          <a:scrgbClr r="0" g="0" b="0"/>
        </a:effectRef>
        <a:fontRef idx="minor"/>
      </dsp:style>
      <dsp:txBody>
        <a:bodyPr lIns="158467" tIns="15240" rIns="85344" bIns="15240" anchor="t"/>
        <a:lstStyle>
          <a:lvl1pPr algn="l">
            <a:defRPr sz="1700"/>
          </a:lvl1pPr>
          <a:lvl2pPr marL="114300" indent="-114300" algn="l">
            <a:defRPr sz="1300"/>
          </a:lvl2pPr>
          <a:lvl3pPr marL="228600" indent="-114300" algn="l">
            <a:defRPr sz="1300"/>
          </a:lvl3pPr>
          <a:lvl4pPr marL="342900" indent="-114300" algn="l">
            <a:defRPr sz="1300"/>
          </a:lvl4pPr>
          <a:lvl5pPr marL="457200" indent="-114300" algn="l">
            <a:defRPr sz="1300"/>
          </a:lvl5pPr>
          <a:lvl6pPr marL="571500" indent="-114300" algn="l">
            <a:defRPr sz="1300"/>
          </a:lvl6pPr>
          <a:lvl7pPr marL="685800" indent="-114300" algn="l">
            <a:defRPr sz="1300"/>
          </a:lvl7pPr>
          <a:lvl8pPr marL="800100" indent="-114300" algn="l">
            <a:defRPr sz="1300"/>
          </a:lvl8pPr>
          <a:lvl9pPr marL="914400" indent="-114300" algn="l">
            <a:defRPr sz="1300"/>
          </a:lvl9pPr>
        </a:lstStyle>
        <a:p>
          <a:pPr marL="114300" lvl="1" indent="-114300">
            <a:lnSpc>
              <a:spcPct val="10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zh-CN" altLang="en-US" sz="1200">
              <a:solidFill>
                <a:schemeClr val="tx1"/>
              </a:solidFill>
              <a:latin typeface="宋体" panose="02010600030101010101" charset="-122"/>
              <a:ea typeface="宋体" panose="02010600030101010101" charset="-122"/>
            </a:rPr>
            <a:t>这里的支付通账户，需开通商家服务功能：思考：商家服务功能怎么开通，有什么功能和作用。（通过思考、查资料完成下面内容）</a:t>
          </a:r>
          <a:endParaRPr>
            <a:solidFill>
              <a:schemeClr val="tx1"/>
            </a:solidFill>
          </a:endParaRPr>
        </a:p>
      </dsp:txBody>
      <dsp:txXfrm>
        <a:off x="0" y="405972"/>
        <a:ext cx="4991100" cy="396875"/>
      </dsp:txXfrm>
    </dsp:sp>
    <dsp:sp modelId="{5532E882-50CF-4343-AE77-797FEB258657}">
      <dsp:nvSpPr>
        <dsp:cNvPr id="5" name="圆角矩形 4"/>
        <dsp:cNvSpPr/>
      </dsp:nvSpPr>
      <dsp:spPr bwMode="white">
        <a:xfrm>
          <a:off x="0" y="802847"/>
          <a:ext cx="4991100" cy="1551647"/>
        </a:xfrm>
        <a:prstGeom prst="roundRect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64769" tIns="64769" rIns="64769" bIns="64769" anchor="ctr"/>
        <a:lstStyle>
          <a:lvl1pPr algn="l">
            <a:defRPr sz="1700"/>
          </a:lvl1pPr>
          <a:lvl2pPr marL="114300" indent="-114300" algn="l">
            <a:defRPr sz="1300"/>
          </a:lvl2pPr>
          <a:lvl3pPr marL="228600" indent="-114300" algn="l">
            <a:defRPr sz="1300"/>
          </a:lvl3pPr>
          <a:lvl4pPr marL="342900" indent="-114300" algn="l">
            <a:defRPr sz="1300"/>
          </a:lvl4pPr>
          <a:lvl5pPr marL="457200" indent="-114300" algn="l">
            <a:defRPr sz="1300"/>
          </a:lvl5pPr>
          <a:lvl6pPr marL="571500" indent="-114300" algn="l">
            <a:defRPr sz="1300"/>
          </a:lvl6pPr>
          <a:lvl7pPr marL="685800" indent="-114300" algn="l">
            <a:defRPr sz="1300"/>
          </a:lvl7pPr>
          <a:lvl8pPr marL="800100" indent="-114300" algn="l">
            <a:defRPr sz="1300"/>
          </a:lvl8pPr>
          <a:lvl9pPr marL="914400" indent="-114300" algn="l">
            <a:defRPr sz="13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/>
        </a:p>
      </dsp:txBody>
      <dsp:txXfrm>
        <a:off x="0" y="802847"/>
        <a:ext cx="4991100" cy="155164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4914900" cy="2438400"/>
        <a:chOff x="0" y="0"/>
        <a:chExt cx="4914900" cy="2438400"/>
      </a:xfrm>
    </dsp:grpSpPr>
    <dsp:sp modelId="{F82E435F-E893-46C5-8C7B-DE2BE5B4C11E}">
      <dsp:nvSpPr>
        <dsp:cNvPr id="3" name="圆角矩形 2"/>
        <dsp:cNvSpPr/>
      </dsp:nvSpPr>
      <dsp:spPr bwMode="white">
        <a:xfrm>
          <a:off x="0" y="8919"/>
          <a:ext cx="4914900" cy="443998"/>
        </a:xfrm>
        <a:prstGeom prst="roundRect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53340" tIns="53340" rIns="53340" bIns="53340" anchor="ctr"/>
        <a:lstStyle>
          <a:lvl1pPr algn="l">
            <a:defRPr sz="4700"/>
          </a:lvl1pPr>
          <a:lvl2pPr marL="285750" indent="-285750" algn="l">
            <a:defRPr sz="3600"/>
          </a:lvl2pPr>
          <a:lvl3pPr marL="571500" indent="-285750" algn="l">
            <a:defRPr sz="3600"/>
          </a:lvl3pPr>
          <a:lvl4pPr marL="857250" indent="-285750" algn="l">
            <a:defRPr sz="3600"/>
          </a:lvl4pPr>
          <a:lvl5pPr marL="1143000" indent="-285750" algn="l">
            <a:defRPr sz="3600"/>
          </a:lvl5pPr>
          <a:lvl6pPr marL="1428750" indent="-285750" algn="l">
            <a:defRPr sz="3600"/>
          </a:lvl6pPr>
          <a:lvl7pPr marL="1714500" indent="-285750" algn="l">
            <a:defRPr sz="3600"/>
          </a:lvl7pPr>
          <a:lvl8pPr marL="2000250" indent="-285750" algn="l">
            <a:defRPr sz="3600"/>
          </a:lvl8pPr>
          <a:lvl9pPr marL="2286000" indent="-285750" algn="l">
            <a:defRPr sz="36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>
              <a:latin typeface="宋体" panose="02010600030101010101" charset="-122"/>
              <a:ea typeface="宋体" panose="02010600030101010101" charset="-122"/>
            </a:rPr>
            <a:t>难点：理解个人支付通账号和商家支付通账号的作用</a:t>
          </a:r>
        </a:p>
      </dsp:txBody>
      <dsp:txXfrm>
        <a:off x="0" y="8919"/>
        <a:ext cx="4914900" cy="443998"/>
      </dsp:txXfrm>
    </dsp:sp>
    <dsp:sp modelId="{6D303AC9-9DB1-406F-9F61-5231D3110CE8}">
      <dsp:nvSpPr>
        <dsp:cNvPr id="4" name="矩形 3"/>
        <dsp:cNvSpPr/>
      </dsp:nvSpPr>
      <dsp:spPr bwMode="white">
        <a:xfrm>
          <a:off x="0" y="452916"/>
          <a:ext cx="4914900" cy="778320"/>
        </a:xfrm>
        <a:prstGeom prst="rect">
          <a:avLst/>
        </a:prstGeom>
      </dsp:spPr>
      <dsp:style>
        <a:lnRef idx="0">
          <a:schemeClr val="dk1">
            <a:alpha val="0"/>
          </a:schemeClr>
        </a:lnRef>
        <a:fillRef idx="0">
          <a:schemeClr val="lt1">
            <a:alpha val="0"/>
          </a:schemeClr>
        </a:fillRef>
        <a:effectRef idx="0">
          <a:scrgbClr r="0" g="0" b="0"/>
        </a:effectRef>
        <a:fontRef idx="minor"/>
      </dsp:style>
      <dsp:txBody>
        <a:bodyPr lIns="156048" tIns="15240" rIns="85344" bIns="15240" anchor="t"/>
        <a:lstStyle>
          <a:lvl1pPr algn="l">
            <a:defRPr sz="4700"/>
          </a:lvl1pPr>
          <a:lvl2pPr marL="285750" indent="-285750" algn="l">
            <a:defRPr sz="3600"/>
          </a:lvl2pPr>
          <a:lvl3pPr marL="571500" indent="-285750" algn="l">
            <a:defRPr sz="3600"/>
          </a:lvl3pPr>
          <a:lvl4pPr marL="857250" indent="-285750" algn="l">
            <a:defRPr sz="3600"/>
          </a:lvl4pPr>
          <a:lvl5pPr marL="1143000" indent="-285750" algn="l">
            <a:defRPr sz="3600"/>
          </a:lvl5pPr>
          <a:lvl6pPr marL="1428750" indent="-285750" algn="l">
            <a:defRPr sz="3600"/>
          </a:lvl6pPr>
          <a:lvl7pPr marL="1714500" indent="-285750" algn="l">
            <a:defRPr sz="3600"/>
          </a:lvl7pPr>
          <a:lvl8pPr marL="2000250" indent="-285750" algn="l">
            <a:defRPr sz="3600"/>
          </a:lvl8pPr>
          <a:lvl9pPr marL="2286000" indent="-285750" algn="l">
            <a:defRPr sz="3600"/>
          </a:lvl9pPr>
        </a:lstStyle>
        <a:p>
          <a:pPr marL="114300" lvl="1" indent="-114300">
            <a:lnSpc>
              <a:spcPct val="10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zh-CN" altLang="en-US" sz="1200">
              <a:solidFill>
                <a:schemeClr val="tx1"/>
              </a:solidFill>
              <a:latin typeface="宋体" panose="02010600030101010101" charset="-122"/>
              <a:ea typeface="宋体" panose="02010600030101010101" charset="-122"/>
            </a:rPr>
            <a:t>这里的个人支付通账号，是之前实践内容</a:t>
          </a:r>
          <a:r>
            <a:rPr lang="en-US" altLang="zh-CN" sz="1200">
              <a:solidFill>
                <a:schemeClr val="tx1"/>
              </a:solidFill>
              <a:latin typeface="宋体" panose="02010600030101010101" charset="-122"/>
              <a:ea typeface="宋体" panose="02010600030101010101" charset="-122"/>
            </a:rPr>
            <a:t>C2C</a:t>
          </a:r>
          <a:r>
            <a:rPr lang="zh-CN" altLang="en-US" sz="1200">
              <a:solidFill>
                <a:schemeClr val="tx1"/>
              </a:solidFill>
              <a:latin typeface="宋体" panose="02010600030101010101" charset="-122"/>
              <a:ea typeface="宋体" panose="02010600030101010101" charset="-122"/>
            </a:rPr>
            <a:t>任务中的个人支付账号，通过与本节课商户支付通内容做对比进行分析。（通过思考、查资料、笔记完成下面内容）</a:t>
          </a:r>
          <a:endParaRPr>
            <a:solidFill>
              <a:schemeClr val="tx1"/>
            </a:solidFill>
          </a:endParaRPr>
        </a:p>
      </dsp:txBody>
      <dsp:txXfrm>
        <a:off x="0" y="452916"/>
        <a:ext cx="4914900" cy="778320"/>
      </dsp:txXfrm>
    </dsp:sp>
    <dsp:sp modelId="{EB3179EA-CA80-4A5C-BC6F-8476235959E9}">
      <dsp:nvSpPr>
        <dsp:cNvPr id="5" name="圆角矩形 4"/>
        <dsp:cNvSpPr/>
      </dsp:nvSpPr>
      <dsp:spPr bwMode="white">
        <a:xfrm>
          <a:off x="0" y="1231236"/>
          <a:ext cx="4914900" cy="1198245"/>
        </a:xfrm>
        <a:prstGeom prst="roundRect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179070" tIns="179070" rIns="179070" bIns="179070" anchor="ctr"/>
        <a:lstStyle>
          <a:lvl1pPr algn="l">
            <a:defRPr sz="4700"/>
          </a:lvl1pPr>
          <a:lvl2pPr marL="285750" indent="-285750" algn="l">
            <a:defRPr sz="3600"/>
          </a:lvl2pPr>
          <a:lvl3pPr marL="571500" indent="-285750" algn="l">
            <a:defRPr sz="3600"/>
          </a:lvl3pPr>
          <a:lvl4pPr marL="857250" indent="-285750" algn="l">
            <a:defRPr sz="3600"/>
          </a:lvl4pPr>
          <a:lvl5pPr marL="1143000" indent="-285750" algn="l">
            <a:defRPr sz="3600"/>
          </a:lvl5pPr>
          <a:lvl6pPr marL="1428750" indent="-285750" algn="l">
            <a:defRPr sz="3600"/>
          </a:lvl6pPr>
          <a:lvl7pPr marL="1714500" indent="-285750" algn="l">
            <a:defRPr sz="3600"/>
          </a:lvl7pPr>
          <a:lvl8pPr marL="2000250" indent="-285750" algn="l">
            <a:defRPr sz="3600"/>
          </a:lvl8pPr>
          <a:lvl9pPr marL="2286000" indent="-285750" algn="l">
            <a:defRPr sz="36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/>
        </a:p>
      </dsp:txBody>
      <dsp:txXfrm>
        <a:off x="0" y="1231236"/>
        <a:ext cx="4914900" cy="11982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2">
  <dgm:title val=""/>
  <dgm:desc val=""/>
  <dgm:catLst>
    <dgm:cat type="process" pri="2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arrowDiagram">
    <dgm:varLst>
      <dgm:chMax val="5"/>
      <dgm:dir/>
      <dgm:resizeHandles val="exact"/>
    </dgm:varLst>
    <dgm:alg type="composite">
      <dgm:param type="ar" val="1.6"/>
    </dgm:alg>
    <dgm:shape xmlns:r="http://schemas.openxmlformats.org/officeDocument/2006/relationships" r:blip="">
      <dgm:adjLst/>
    </dgm:shape>
    <dgm:presOf/>
    <dgm:constrLst>
      <dgm:constr type="l" for="ch" forName="arrow"/>
      <dgm:constr type="t" for="ch" forName="arrow"/>
      <dgm:constr type="w" for="ch" forName="arrow" refType="w"/>
      <dgm:constr type="h" for="ch" forName="arrow" refType="h"/>
      <dgm:constr type="ctrX" for="ch" forName="arrowDiagram1" refType="w" fact="0.5"/>
      <dgm:constr type="ctrY" for="ch" forName="arrowDiagram1" refType="h" fact="0.5"/>
      <dgm:constr type="w" for="ch" forName="arrowDiagram1" refType="w"/>
      <dgm:constr type="h" for="ch" forName="arrowDiagram1" refType="h"/>
      <dgm:constr type="ctrX" for="ch" forName="arrowDiagram2" refType="w" fact="0.5"/>
      <dgm:constr type="ctrY" for="ch" forName="arrowDiagram2" refType="h" fact="0.5"/>
      <dgm:constr type="w" for="ch" forName="arrowDiagram2" refType="w"/>
      <dgm:constr type="h" for="ch" forName="arrowDiagram2" refType="h"/>
      <dgm:constr type="ctrX" for="ch" forName="arrowDiagram3" refType="w" fact="0.5"/>
      <dgm:constr type="ctrY" for="ch" forName="arrowDiagram3" refType="h" fact="0.5"/>
      <dgm:constr type="w" for="ch" forName="arrowDiagram3" refType="w"/>
      <dgm:constr type="h" for="ch" forName="arrowDiagram3" refType="h"/>
      <dgm:constr type="ctrX" for="ch" forName="arrowDiagram4" refType="w" fact="0.5"/>
      <dgm:constr type="ctrY" for="ch" forName="arrowDiagram4" refType="h" fact="0.5"/>
      <dgm:constr type="w" for="ch" forName="arrowDiagram4" refType="w"/>
      <dgm:constr type="h" for="ch" forName="arrowDiagram4" refType="h"/>
      <dgm:constr type="ctrX" for="ch" forName="arrowDiagram5" refType="w" fact="0.5"/>
      <dgm:constr type="ctrY" for="ch" forName="arrowDiagram5" refType="h" fact="0.5"/>
      <dgm:constr type="w" for="ch" forName="arrowDiagram5" refType="w"/>
      <dgm:constr type="h" for="ch" forName="arrowDiagram5" refType="h"/>
    </dgm:constrLst>
    <dgm:ruleLst/>
    <dgm:choose name="Name0">
      <dgm:if name="Name1" axis="ch" ptType="node" func="cnt" op="gte" val="1">
        <dgm:layoutNode name="arrow" styleLbl="bgShp">
          <dgm:alg type="sp"/>
          <dgm:shape xmlns:r="http://schemas.openxmlformats.org/officeDocument/2006/relationships" type="swooshArrow" r:blip="">
            <dgm:adjLst>
              <dgm:adj idx="2" val="0.25"/>
            </dgm:adjLst>
          </dgm:shape>
          <dgm:presOf/>
          <dgm:constrLst/>
          <dgm:ruleLst/>
        </dgm:layoutNode>
        <dgm:choose name="Name2">
          <dgm:if name="Name3" axis="ch" ptType="node" func="cnt" op="lt" val="1"/>
          <dgm:if name="Name4" axis="ch" ptType="node" func="cnt" op="equ" val="1">
            <dgm:layoutNode name="arrowDiagram1">
              <dgm:varLst>
                <dgm:bulletEnabled val="1"/>
              </dgm:varLst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ctrX" for="ch" forName="bullet1" refType="w" fact="0.8"/>
                <dgm:constr type="ctrY" for="ch" forName="bullet1" refType="h" fact="0.262"/>
                <dgm:constr type="w" for="ch" forName="bullet1" refType="w" fact="0.074"/>
                <dgm:constr type="h" for="ch" forName="bullet1" refType="w" refFor="ch" refForName="bullet1"/>
                <dgm:constr type="r" for="ch" forName="textBox1" refType="ctrX" refFor="ch" refForName="bullet1"/>
                <dgm:constr type="t" for="ch" forName="textBox1" refType="ctrY" refFor="ch" refForName="bullet1"/>
                <dgm:constr type="w" for="ch" forName="textBox1" refType="w" fact="0.4"/>
                <dgm:constr type="h" for="ch" forName="textBox1" refType="h" fact="0.738"/>
                <dgm:constr type="userA" refType="h" refFor="ch" refForName="bullet1" fact="0.53"/>
                <dgm:constr type="rMarg" for="ch" forName="textBox1" refType="userA" fact="2.834"/>
                <dgm:constr type="primFontSz" for="ch" ptType="node" op="equ" val="65"/>
              </dgm:constrLst>
              <dgm:ruleLst/>
              <dgm:forEach name="Name5" axis="ch" ptType="node" cnt="1">
                <dgm:layoutNode name="bullet1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1" styleLbl="revTx">
                  <dgm:varLst>
                    <dgm:bulletEnabled val="1"/>
                  </dgm:varLst>
                  <dgm:alg type="tx">
                    <dgm:param type="parTxLTRAlign" val="r"/>
                    <dgm:param type="parTxRTLAlign" val="r"/>
                    <dgm:param type="txAnchorVert" val="t"/>
                  </dgm:alg>
                  <dgm:shape xmlns:r="http://schemas.openxmlformats.org/officeDocument/2006/relationships" type="round2DiagRect" r:blip="">
                    <dgm:adjLst/>
                  </dgm:shape>
                  <dgm:presOf axis="desOrSelf" ptType="node"/>
                  <dgm:constrLst>
                    <dgm:constr type="lMarg"/>
                    <dgm:constr type="tMarg"/>
                    <dgm:constr type="bMarg"/>
                  </dgm:constrLst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6" axis="ch" ptType="node" func="cnt" op="equ" val="2">
            <dgm:layoutNode name="arrowDiagram2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7">
                <dgm:if name="Name8" func="var" arg="dir" op="equ" val="norm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l" for="ch" forName="textBox2a" refType="ctrX" refFor="ch" refForName="bullet2a"/>
                    <dgm:constr type="t" for="ch" forName="textBox2a" refType="ctrY" refFor="ch" refForName="bullet2a"/>
                    <dgm:constr type="w" for="ch" forName="textBox2a" refType="w" fact="0.325"/>
                    <dgm:constr type="h" for="ch" forName="textBox2a" refType="h" fact="0.427"/>
                    <dgm:constr type="userA" refType="h" refFor="ch" refForName="bullet2a" fact="0.53"/>
                    <dgm:constr type="l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l" for="ch" forName="textBox2b" refType="ctrX" refFor="ch" refForName="bullet2b"/>
                    <dgm:constr type="t" for="ch" forName="textBox2b" refType="ctrY" refFor="ch" refForName="bullet2b"/>
                    <dgm:constr type="w" for="ch" forName="textBox2b" refType="w" fact="0.325"/>
                    <dgm:constr type="h" for="ch" forName="textBox2b" refType="h" fact="0.662"/>
                    <dgm:constr type="userB" refType="h" refFor="ch" refForName="bullet2b" fact="0.53"/>
                    <dgm:constr type="lMarg" for="ch" forName="textBox2b" refType="userB" fact="2.834"/>
                    <dgm:constr type="primFontSz" for="ch" ptType="node" op="equ" val="65"/>
                  </dgm:constrLst>
                </dgm:if>
                <dgm:else name="Name9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r" for="ch" forName="textBox2a" refType="ctrX" refFor="ch" refForName="bullet2a"/>
                    <dgm:constr type="b" for="ch" forName="textBox2a" refType="ctrY" refFor="ch" refForName="bullet2a"/>
                    <dgm:constr type="w" for="ch" forName="textBox2a" refType="w" fact="0.25"/>
                    <dgm:constr type="h" for="ch" forName="textBox2a" refType="h" fact="0.573"/>
                    <dgm:constr type="userA" refType="h" refFor="ch" refForName="bullet2a" fact="0.53"/>
                    <dgm:constr type="r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r" for="ch" forName="textBox2b" refType="ctrX" refFor="ch" refForName="bullet2b"/>
                    <dgm:constr type="b" for="ch" forName="textBox2b" refType="ctrY" refFor="ch" refForName="bullet2b"/>
                    <dgm:constr type="w" for="ch" forName="textBox2b" refType="w" fact="0.28"/>
                    <dgm:constr type="h" for="ch" forName="textBox2b" refType="h" fact="0.338"/>
                    <dgm:constr type="userB" refType="h" refFor="ch" refForName="bullet2b" fact="0.53"/>
                    <dgm:constr type="rMarg" for="ch" forName="textBox2b" refType="userB" fact="2.834"/>
                    <dgm:constr type="primFontSz" for="ch" ptType="node" op="equ" val="65"/>
                  </dgm:constrLst>
                </dgm:else>
              </dgm:choose>
              <dgm:ruleLst/>
              <dgm:forEach name="Name10" axis="ch" ptType="node" cnt="1">
                <dgm:layoutNode name="bullet2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a" styleLbl="revTx">
                  <dgm:varLst>
                    <dgm:bulletEnabled val="1"/>
                  </dgm:varLst>
                  <dgm:choose name="Name11">
                    <dgm:if name="Name12" func="var" arg="dir" op="equ" val="norm">
                      <dgm:choose name="Name13">
                        <dgm:if name="Name14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" val="t"/>
                          </dgm:alg>
                        </dgm:if>
                        <dgm:else name="Name15">
                          <dgm:alg type="tx">
                            <dgm:param type="parTxLTRAlign" val="l"/>
                            <dgm:param type="parTxRTLAlign" val="l"/>
                            <dgm:param type="txAnchorVert" val="t"/>
                          </dgm:alg>
                        </dgm:else>
                      </dgm:choose>
                    </dgm:if>
                    <dgm:else name="Name16">
                      <dgm:choose name="Name17">
                        <dgm:if name="Name18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Ch" val="b"/>
                            <dgm:param type="txAnchorVert" val="b"/>
                          </dgm:alg>
                        </dgm:if>
                        <dgm:else name="Name19">
                          <dgm:alg type="tx">
                            <dgm:param type="parTxLTRAlign" val="r"/>
                            <dgm:param type="parTxRTLAlign" val="r"/>
                            <dgm:param type="txAnchorVert" val="b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">
                    <dgm:if name="Name2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23" axis="ch" ptType="node" st="2" cnt="1">
                <dgm:layoutNode name="bullet2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b" styleLbl="revTx">
                  <dgm:varLst>
                    <dgm:bulletEnabled val="1"/>
                  </dgm:varLst>
                  <dgm:choose name="Name24">
                    <dgm:if name="Name25" func="var" arg="dir" op="equ" val="norm">
                      <dgm:choose name="Name26">
                        <dgm:if name="Name27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" val="t"/>
                          </dgm:alg>
                        </dgm:if>
                        <dgm:else name="Name28">
                          <dgm:alg type="tx">
                            <dgm:param type="parTxLTRAlign" val="l"/>
                            <dgm:param type="parTxRTLAlign" val="l"/>
                            <dgm:param type="txAnchorVert" val="t"/>
                          </dgm:alg>
                        </dgm:else>
                      </dgm:choose>
                    </dgm:if>
                    <dgm:else name="Name29">
                      <dgm:choose name="Name30">
                        <dgm:if name="Name31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Ch" val="b"/>
                            <dgm:param type="txAnchorVert" val="b"/>
                          </dgm:alg>
                        </dgm:if>
                        <dgm:else name="Name32">
                          <dgm:alg type="tx">
                            <dgm:param type="parTxLTRAlign" val="r"/>
                            <dgm:param type="parTxRTLAlign" val="r"/>
                            <dgm:param type="txAnchorVert" val="b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33">
                    <dgm:if name="Name3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3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36" axis="ch" ptType="node" func="cnt" op="equ" val="3">
            <dgm:layoutNode name="arrowDiagram3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37">
                <dgm:if name="Name38" func="var" arg="dir" op="equ" val="norm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l" for="ch" forName="textBox3a" refType="ctrX" refFor="ch" refForName="bullet3a"/>
                    <dgm:constr type="t" for="ch" forName="textBox3a" refType="ctrY" refFor="ch" refForName="bullet3a"/>
                    <dgm:constr type="w" for="ch" forName="textBox3a" refType="w" fact="0.233"/>
                    <dgm:constr type="h" for="ch" forName="textBox3a" refType="h" fact="0.289"/>
                    <dgm:constr type="userA" refType="h" refFor="ch" refForName="bullet3a" fact="0.53"/>
                    <dgm:constr type="l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l" for="ch" forName="textBox3b" refType="ctrX" refFor="ch" refForName="bullet3b"/>
                    <dgm:constr type="t" for="ch" forName="textBox3b" refType="ctrY" refFor="ch" refForName="bullet3b"/>
                    <dgm:constr type="w" for="ch" forName="textBox3b" refType="w" fact="0.24"/>
                    <dgm:constr type="h" for="ch" forName="textBox3b" refType="h" fact="0.544"/>
                    <dgm:constr type="userB" refType="h" refFor="ch" refForName="bullet3b" fact="0.53"/>
                    <dgm:constr type="l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l" for="ch" forName="textBox3c" refType="ctrX" refFor="ch" refForName="bullet3c"/>
                    <dgm:constr type="t" for="ch" forName="textBox3c" refType="ctrY" refFor="ch" refForName="bullet3c"/>
                    <dgm:constr type="w" for="ch" forName="textBox3c" refType="w" fact="0.24"/>
                    <dgm:constr type="h" for="ch" forName="textBox3c" refType="h" fact="0.695"/>
                    <dgm:constr type="userC" refType="h" refFor="ch" refForName="bullet3c" fact="0.53"/>
                    <dgm:constr type="lMarg" for="ch" forName="textBox3c" refType="userC" fact="2.834"/>
                    <dgm:constr type="primFontSz" for="ch" ptType="node" op="equ" val="65"/>
                  </dgm:constrLst>
                </dgm:if>
                <dgm:else name="Name39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r" for="ch" forName="textBox3a" refType="ctrX" refFor="ch" refForName="bullet3a"/>
                    <dgm:constr type="b" for="ch" forName="textBox3a" refType="ctrY" refFor="ch" refForName="bullet3a"/>
                    <dgm:constr type="w" for="ch" forName="textBox3a" refType="w" fact="0.14"/>
                    <dgm:constr type="h" for="ch" forName="textBox3a" refType="h" fact="0.711"/>
                    <dgm:constr type="userA" refType="h" refFor="ch" refForName="bullet3a" fact="0.53"/>
                    <dgm:constr type="r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r" for="ch" forName="textBox3b" refType="ctrX" refFor="ch" refForName="bullet3b"/>
                    <dgm:constr type="b" for="ch" forName="textBox3b" refType="ctrY" refFor="ch" refForName="bullet3b"/>
                    <dgm:constr type="w" for="ch" forName="textBox3b" refType="w" fact="0.24"/>
                    <dgm:constr type="h" for="ch" forName="textBox3b" refType="h" fact="0.456"/>
                    <dgm:constr type="userB" refType="h" refFor="ch" refForName="bullet3b" fact="0.53"/>
                    <dgm:constr type="r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r" for="ch" forName="textBox3c" refType="ctrX" refFor="ch" refForName="bullet3c"/>
                    <dgm:constr type="b" for="ch" forName="textBox3c" refType="ctrY" refFor="ch" refForName="bullet3c"/>
                    <dgm:constr type="w" for="ch" forName="textBox3c" refType="w" fact="0.24"/>
                    <dgm:constr type="h" for="ch" forName="textBox3c" refType="h" fact="0.305"/>
                    <dgm:constr type="userC" refType="h" refFor="ch" refForName="bullet3c" fact="0.53"/>
                    <dgm:constr type="rMarg" for="ch" forName="textBox3c" refType="userC" fact="2.834"/>
                    <dgm:constr type="primFontSz" for="ch" ptType="node" op="equ" val="65"/>
                  </dgm:constrLst>
                </dgm:else>
              </dgm:choose>
              <dgm:ruleLst/>
              <dgm:forEach name="Name40" axis="ch" ptType="node" cnt="1">
                <dgm:layoutNode name="bullet3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a" styleLbl="revTx">
                  <dgm:varLst>
                    <dgm:bulletEnabled val="1"/>
                  </dgm:varLst>
                  <dgm:choose name="Name41">
                    <dgm:if name="Name42" func="var" arg="dir" op="equ" val="norm">
                      <dgm:choose name="Name43">
                        <dgm:if name="Name44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" val="t"/>
                          </dgm:alg>
                        </dgm:if>
                        <dgm:else name="Name45">
                          <dgm:alg type="tx">
                            <dgm:param type="parTxLTRAlign" val="l"/>
                            <dgm:param type="parTxRTLAlign" val="l"/>
                            <dgm:param type="txAnchorVert" val="t"/>
                          </dgm:alg>
                        </dgm:else>
                      </dgm:choose>
                    </dgm:if>
                    <dgm:else name="Name46">
                      <dgm:choose name="Name47">
                        <dgm:if name="Name48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Ch" val="b"/>
                            <dgm:param type="txAnchorVert" val="b"/>
                          </dgm:alg>
                        </dgm:if>
                        <dgm:else name="Name49">
                          <dgm:alg type="tx">
                            <dgm:param type="parTxLTRAlign" val="r"/>
                            <dgm:param type="parTxRTLAlign" val="r"/>
                            <dgm:param type="txAnchorVert" val="b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50">
                    <dgm:if name="Name5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5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53" axis="ch" ptType="node" st="2" cnt="1">
                <dgm:layoutNode name="bullet3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b" styleLbl="revTx">
                  <dgm:varLst>
                    <dgm:bulletEnabled val="1"/>
                  </dgm:varLst>
                  <dgm:choose name="Name54">
                    <dgm:if name="Name55" func="var" arg="dir" op="equ" val="norm">
                      <dgm:choose name="Name56">
                        <dgm:if name="Name57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" val="t"/>
                          </dgm:alg>
                        </dgm:if>
                        <dgm:else name="Name58">
                          <dgm:alg type="tx">
                            <dgm:param type="parTxLTRAlign" val="l"/>
                            <dgm:param type="parTxRTLAlign" val="l"/>
                            <dgm:param type="txAnchorVert" val="t"/>
                          </dgm:alg>
                        </dgm:else>
                      </dgm:choose>
                    </dgm:if>
                    <dgm:else name="Name59">
                      <dgm:choose name="Name60">
                        <dgm:if name="Name61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Ch" val="b"/>
                            <dgm:param type="txAnchorVert" val="b"/>
                          </dgm:alg>
                        </dgm:if>
                        <dgm:else name="Name62">
                          <dgm:alg type="tx">
                            <dgm:param type="parTxLTRAlign" val="r"/>
                            <dgm:param type="parTxRTLAlign" val="r"/>
                            <dgm:param type="txAnchorVert" val="b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63">
                    <dgm:if name="Name6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6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66" axis="ch" ptType="node" st="3" cnt="1">
                <dgm:layoutNode name="bullet3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c" styleLbl="revTx">
                  <dgm:varLst>
                    <dgm:bulletEnabled val="1"/>
                  </dgm:varLst>
                  <dgm:choose name="Name67">
                    <dgm:if name="Name68" func="var" arg="dir" op="equ" val="norm">
                      <dgm:choose name="Name69">
                        <dgm:if name="Name70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" val="t"/>
                          </dgm:alg>
                        </dgm:if>
                        <dgm:else name="Name71">
                          <dgm:alg type="tx">
                            <dgm:param type="parTxLTRAlign" val="l"/>
                            <dgm:param type="parTxRTLAlign" val="l"/>
                            <dgm:param type="txAnchorVert" val="t"/>
                          </dgm:alg>
                        </dgm:else>
                      </dgm:choose>
                    </dgm:if>
                    <dgm:else name="Name72">
                      <dgm:choose name="Name73">
                        <dgm:if name="Name74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Ch" val="b"/>
                            <dgm:param type="txAnchorVert" val="b"/>
                          </dgm:alg>
                        </dgm:if>
                        <dgm:else name="Name75">
                          <dgm:alg type="tx">
                            <dgm:param type="parTxLTRAlign" val="r"/>
                            <dgm:param type="parTxRTLAlign" val="r"/>
                            <dgm:param type="txAnchorVert" val="b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76">
                    <dgm:if name="Name7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7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79" axis="ch" ptType="node" func="cnt" op="equ" val="4">
            <dgm:layoutNode name="arrowDiagram4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80">
                <dgm:if name="Name81" func="var" arg="dir" op="equ" val="norm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l" for="ch" forName="textBox4a" refType="ctrX" refFor="ch" refForName="bullet4a"/>
                    <dgm:constr type="t" for="ch" forName="textBox4a" refType="ctrY" refFor="ch" refForName="bullet4a"/>
                    <dgm:constr type="w" for="ch" forName="textBox4a" refType="w" fact="0.171"/>
                    <dgm:constr type="h" for="ch" forName="textBox4a" refType="h" fact="0.238"/>
                    <dgm:constr type="userA" refType="h" refFor="ch" refForName="bullet4a" fact="0.53"/>
                    <dgm:constr type="l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l" for="ch" forName="textBox4b" refType="ctrX" refFor="ch" refForName="bullet4b"/>
                    <dgm:constr type="t" for="ch" forName="textBox4b" refType="ctrY" refFor="ch" refForName="bullet4b"/>
                    <dgm:constr type="w" for="ch" forName="textBox4b" refType="w" fact="0.21"/>
                    <dgm:constr type="h" for="ch" forName="textBox4b" refType="h" fact="0.457"/>
                    <dgm:constr type="userB" refType="h" refFor="ch" refForName="bullet4b" fact="0.53"/>
                    <dgm:constr type="l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l" for="ch" forName="textBox4c" refType="ctrX" refFor="ch" refForName="bullet4c"/>
                    <dgm:constr type="t" for="ch" forName="textBox4c" refType="ctrY" refFor="ch" refForName="bullet4c"/>
                    <dgm:constr type="w" for="ch" forName="textBox4c" refType="w" fact="0.21"/>
                    <dgm:constr type="h" for="ch" forName="textBox4c" refType="h" fact="0.618"/>
                    <dgm:constr type="userC" refType="h" refFor="ch" refForName="bullet4c" fact="0.53"/>
                    <dgm:constr type="l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l" for="ch" forName="textBox4d" refType="ctrX" refFor="ch" refForName="bullet4d"/>
                    <dgm:constr type="t" for="ch" forName="textBox4d" refType="ctrY" refFor="ch" refForName="bullet4d"/>
                    <dgm:constr type="w" for="ch" forName="textBox4d" refType="w" fact="0.21"/>
                    <dgm:constr type="h" for="ch" forName="textBox4d" refType="h" fact="0.717"/>
                    <dgm:constr type="userD" refType="h" refFor="ch" refForName="bullet4d" fact="0.53"/>
                    <dgm:constr type="lMarg" for="ch" forName="textBox4d" refType="userD" fact="2.834"/>
                    <dgm:constr type="primFontSz" for="ch" ptType="node" op="equ" val="65"/>
                  </dgm:constrLst>
                </dgm:if>
                <dgm:else name="Name82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r" for="ch" forName="textBox4a" refType="ctrX" refFor="ch" refForName="bullet4a"/>
                    <dgm:constr type="b" for="ch" forName="textBox4a" refType="ctrY" refFor="ch" refForName="bullet4a"/>
                    <dgm:constr type="w" for="ch" forName="textBox4a" refType="w" fact="0.11"/>
                    <dgm:constr type="h" for="ch" forName="textBox4a" refType="h" fact="0.762"/>
                    <dgm:constr type="userA" refType="h" refFor="ch" refForName="bullet4a" fact="0.53"/>
                    <dgm:constr type="r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r" for="ch" forName="textBox4b" refType="ctrX" refFor="ch" refForName="bullet4b"/>
                    <dgm:constr type="b" for="ch" forName="textBox4b" refType="ctrY" refFor="ch" refForName="bullet4b"/>
                    <dgm:constr type="w" for="ch" forName="textBox4b" refType="w" fact="0.171"/>
                    <dgm:constr type="h" for="ch" forName="textBox4b" refType="h" fact="0.543"/>
                    <dgm:constr type="userB" refType="h" refFor="ch" refForName="bullet4b" fact="0.53"/>
                    <dgm:constr type="r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r" for="ch" forName="textBox4c" refType="ctrX" refFor="ch" refForName="bullet4c"/>
                    <dgm:constr type="b" for="ch" forName="textBox4c" refType="ctrY" refFor="ch" refForName="bullet4c"/>
                    <dgm:constr type="w" for="ch" forName="textBox4c" refType="w" fact="0.21"/>
                    <dgm:constr type="h" for="ch" forName="textBox4c" refType="h" fact="0.382"/>
                    <dgm:constr type="userC" refType="h" refFor="ch" refForName="bullet4c" fact="0.53"/>
                    <dgm:constr type="r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r" for="ch" forName="textBox4d" refType="ctrX" refFor="ch" refForName="bullet4d"/>
                    <dgm:constr type="b" for="ch" forName="textBox4d" refType="ctrY" refFor="ch" refForName="bullet4d"/>
                    <dgm:constr type="w" for="ch" forName="textBox4d" refType="w" fact="0.21"/>
                    <dgm:constr type="h" for="ch" forName="textBox4d" refType="h" fact="0.283"/>
                    <dgm:constr type="userD" refType="h" refFor="ch" refForName="bullet4d" fact="0.53"/>
                    <dgm:constr type="rMarg" for="ch" forName="textBox4d" refType="userD" fact="2.834"/>
                    <dgm:constr type="primFontSz" for="ch" ptType="node" op="equ" val="65"/>
                  </dgm:constrLst>
                </dgm:else>
              </dgm:choose>
              <dgm:ruleLst/>
              <dgm:forEach name="Name83" axis="ch" ptType="node" cnt="1">
                <dgm:layoutNode name="bullet4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a" styleLbl="revTx">
                  <dgm:varLst>
                    <dgm:bulletEnabled val="1"/>
                  </dgm:varLst>
                  <dgm:choose name="Name84">
                    <dgm:if name="Name85" func="var" arg="dir" op="equ" val="norm">
                      <dgm:choose name="Name86">
                        <dgm:if name="Name87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" val="t"/>
                          </dgm:alg>
                        </dgm:if>
                        <dgm:else name="Name88">
                          <dgm:alg type="tx">
                            <dgm:param type="parTxLTRAlign" val="l"/>
                            <dgm:param type="parTxRTLAlign" val="l"/>
                            <dgm:param type="txAnchorVert" val="t"/>
                          </dgm:alg>
                        </dgm:else>
                      </dgm:choose>
                    </dgm:if>
                    <dgm:else name="Name89">
                      <dgm:choose name="Name90">
                        <dgm:if name="Name91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Ch" val="b"/>
                            <dgm:param type="txAnchorVert" val="b"/>
                          </dgm:alg>
                        </dgm:if>
                        <dgm:else name="Name92">
                          <dgm:alg type="tx">
                            <dgm:param type="parTxLTRAlign" val="r"/>
                            <dgm:param type="parTxRTLAlign" val="r"/>
                            <dgm:param type="txAnchorVert" val="b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93">
                    <dgm:if name="Name9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9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96" axis="ch" ptType="node" st="2" cnt="1">
                <dgm:layoutNode name="bullet4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b" styleLbl="revTx">
                  <dgm:varLst>
                    <dgm:bulletEnabled val="1"/>
                  </dgm:varLst>
                  <dgm:choose name="Name97">
                    <dgm:if name="Name98" func="var" arg="dir" op="equ" val="norm">
                      <dgm:choose name="Name99">
                        <dgm:if name="Name100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" val="t"/>
                          </dgm:alg>
                        </dgm:if>
                        <dgm:else name="Name101">
                          <dgm:alg type="tx">
                            <dgm:param type="parTxLTRAlign" val="l"/>
                            <dgm:param type="parTxRTLAlign" val="l"/>
                            <dgm:param type="txAnchorVert" val="t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Ch" val="b"/>
                            <dgm:param type="txAnchorVert" val="b"/>
                          </dgm:alg>
                        </dgm:if>
                        <dgm:else name="Name105">
                          <dgm:alg type="tx">
                            <dgm:param type="parTxLTRAlign" val="r"/>
                            <dgm:param type="parTxRTLAlign" val="r"/>
                            <dgm:param type="txAnchorVert" val="b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06">
                    <dgm:if name="Name10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0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09" axis="ch" ptType="node" st="3" cnt="1">
                <dgm:layoutNode name="bullet4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c" styleLbl="revTx">
                  <dgm:varLst>
                    <dgm:bulletEnabled val="1"/>
                  </dgm:varLst>
                  <dgm:choose name="Name110">
                    <dgm:if name="Name111" func="var" arg="dir" op="equ" val="norm">
                      <dgm:choose name="Name112">
                        <dgm:if name="Name113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" val="t"/>
                          </dgm:alg>
                        </dgm:if>
                        <dgm:else name="Name114">
                          <dgm:alg type="tx">
                            <dgm:param type="parTxLTRAlign" val="l"/>
                            <dgm:param type="parTxRTLAlign" val="l"/>
                            <dgm:param type="txAnchorVert" val="t"/>
                          </dgm:alg>
                        </dgm:else>
                      </dgm:choose>
                    </dgm:if>
                    <dgm:else name="Name115">
                      <dgm:choose name="Name116">
                        <dgm:if name="Name117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Ch" val="b"/>
                            <dgm:param type="txAnchorVert" val="b"/>
                          </dgm:alg>
                        </dgm:if>
                        <dgm:else name="Name118">
                          <dgm:alg type="tx">
                            <dgm:param type="parTxLTRAlign" val="r"/>
                            <dgm:param type="parTxRTLAlign" val="r"/>
                            <dgm:param type="txAnchorVert" val="b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19">
                    <dgm:if name="Name12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2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22" axis="ch" ptType="node" st="4" cnt="1">
                <dgm:layoutNode name="bullet4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d" styleLbl="revTx">
                  <dgm:varLst>
                    <dgm:bulletEnabled val="1"/>
                  </dgm:varLst>
                  <dgm:choose name="Name123">
                    <dgm:if name="Name124" func="var" arg="dir" op="equ" val="norm">
                      <dgm:choose name="Name125">
                        <dgm:if name="Name126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" val="t"/>
                          </dgm:alg>
                        </dgm:if>
                        <dgm:else name="Name127">
                          <dgm:alg type="tx">
                            <dgm:param type="parTxLTRAlign" val="l"/>
                            <dgm:param type="parTxRTLAlign" val="l"/>
                            <dgm:param type="txAnchorVert" val="t"/>
                          </dgm:alg>
                        </dgm:else>
                      </dgm:choose>
                    </dgm:if>
                    <dgm:else name="Name128">
                      <dgm:choose name="Name129">
                        <dgm:if name="Name130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Ch" val="b"/>
                            <dgm:param type="txAnchorVert" val="b"/>
                          </dgm:alg>
                        </dgm:if>
                        <dgm:else name="Name131">
                          <dgm:alg type="tx">
                            <dgm:param type="parTxLTRAlign" val="r"/>
                            <dgm:param type="parTxRTLAlign" val="r"/>
                            <dgm:param type="txAnchorVert" val="b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32">
                    <dgm:if name="Name13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3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else name="Name135">
            <dgm:layoutNode name="arrowDiagram5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136">
                <dgm:if name="Name137" func="var" arg="dir" op="equ" val="norm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l" for="ch" forName="textBox5a" refType="ctrX" refFor="ch" refForName="bullet5a"/>
                    <dgm:constr type="t" for="ch" forName="textBox5a" refType="ctrY" refFor="ch" refForName="bullet5a"/>
                    <dgm:constr type="w" for="ch" forName="textBox5a" refType="w" fact="0.131"/>
                    <dgm:constr type="h" for="ch" forName="textBox5a" refType="h" fact="0.238"/>
                    <dgm:constr type="userA" refType="h" refFor="ch" refForName="bullet5a" fact="0.53"/>
                    <dgm:constr type="l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l" for="ch" forName="textBox5b" refType="ctrX" refFor="ch" refForName="bullet5b"/>
                    <dgm:constr type="t" for="ch" forName="textBox5b" refType="ctrY" refFor="ch" refForName="bullet5b"/>
                    <dgm:constr type="w" for="ch" forName="textBox5b" refType="w" fact="0.166"/>
                    <dgm:constr type="h" for="ch" forName="textBox5b" refType="h" fact="0.419"/>
                    <dgm:constr type="userB" refType="h" refFor="ch" refForName="bullet5b" fact="0.53"/>
                    <dgm:constr type="l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l" for="ch" forName="textBox5c" refType="ctrX" refFor="ch" refForName="bullet5c"/>
                    <dgm:constr type="t" for="ch" forName="textBox5c" refType="ctrY" refFor="ch" refForName="bullet5c"/>
                    <dgm:constr type="w" for="ch" forName="textBox5c" refType="w" fact="0.193"/>
                    <dgm:constr type="h" for="ch" forName="textBox5c" refType="h" fact="0.562"/>
                    <dgm:constr type="userC" refType="h" refFor="ch" refForName="bullet5c" fact="0.53"/>
                    <dgm:constr type="l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l" for="ch" forName="textBox5d" refType="ctrX" refFor="ch" refForName="bullet5d"/>
                    <dgm:constr type="t" for="ch" forName="textBox5d" refType="ctrY" refFor="ch" refForName="bullet5d"/>
                    <dgm:constr type="w" for="ch" forName="textBox5d" refType="w" fact="0.2"/>
                    <dgm:constr type="h" for="ch" forName="textBox5d" refType="h" fact="0.67"/>
                    <dgm:constr type="userD" refType="h" refFor="ch" refForName="bullet5d" fact="0.53"/>
                    <dgm:constr type="l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l" for="ch" forName="textBox5e" refType="ctrX" refFor="ch" refForName="bullet5e"/>
                    <dgm:constr type="t" for="ch" forName="textBox5e" refType="ctrY" refFor="ch" refForName="bullet5e"/>
                    <dgm:constr type="w" for="ch" forName="textBox5e" refType="w" fact="0.2"/>
                    <dgm:constr type="h" for="ch" forName="textBox5e" refType="h" fact="0.736"/>
                    <dgm:constr type="userE" refType="h" refFor="ch" refForName="bullet5e" fact="0.53"/>
                    <dgm:constr type="lMarg" for="ch" forName="textBox5e" refType="userE" fact="2.834"/>
                    <dgm:constr type="primFontSz" for="ch" ptType="node" op="equ" val="65"/>
                  </dgm:constrLst>
                </dgm:if>
                <dgm:else name="Name138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r" for="ch" forName="textBox5a" refType="ctrX" refFor="ch" refForName="bullet5a"/>
                    <dgm:constr type="b" for="ch" forName="textBox5a" refType="ctrY" refFor="ch" refForName="bullet5a"/>
                    <dgm:constr type="w" for="ch" forName="textBox5a" refType="w" fact="0.11"/>
                    <dgm:constr type="h" for="ch" forName="textBox5a" refType="h" fact="0.762"/>
                    <dgm:constr type="userA" refType="h" refFor="ch" refForName="bullet5a" fact="0.53"/>
                    <dgm:constr type="r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r" for="ch" forName="textBox5b" refType="ctrX" refFor="ch" refForName="bullet5b"/>
                    <dgm:constr type="b" for="ch" forName="textBox5b" refType="ctrY" refFor="ch" refForName="bullet5b"/>
                    <dgm:constr type="w" for="ch" forName="textBox5b" refType="w" fact="0.131"/>
                    <dgm:constr type="h" for="ch" forName="textBox5b" refType="h" fact="0.581"/>
                    <dgm:constr type="userB" refType="h" refFor="ch" refForName="bullet5b" fact="0.53"/>
                    <dgm:constr type="r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r" for="ch" forName="textBox5c" refType="ctrX" refFor="ch" refForName="bullet5c"/>
                    <dgm:constr type="b" for="ch" forName="textBox5c" refType="ctrY" refFor="ch" refForName="bullet5c"/>
                    <dgm:constr type="w" for="ch" forName="textBox5c" refType="w" fact="0.166"/>
                    <dgm:constr type="h" for="ch" forName="textBox5c" refType="h" fact="0.438"/>
                    <dgm:constr type="userC" refType="h" refFor="ch" refForName="bullet5c" fact="0.53"/>
                    <dgm:constr type="r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r" for="ch" forName="textBox5d" refType="ctrX" refFor="ch" refForName="bullet5d"/>
                    <dgm:constr type="b" for="ch" forName="textBox5d" refType="ctrY" refFor="ch" refForName="bullet5d"/>
                    <dgm:constr type="w" for="ch" forName="textBox5d" refType="w" fact="0.193"/>
                    <dgm:constr type="h" for="ch" forName="textBox5d" refType="h" fact="0.33"/>
                    <dgm:constr type="userD" refType="h" refFor="ch" refForName="bullet5d" fact="0.53"/>
                    <dgm:constr type="r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r" for="ch" forName="textBox5e" refType="ctrX" refFor="ch" refForName="bullet5e"/>
                    <dgm:constr type="b" for="ch" forName="textBox5e" refType="ctrY" refFor="ch" refForName="bullet5e"/>
                    <dgm:constr type="w" for="ch" forName="textBox5e" refType="w" fact="0.2"/>
                    <dgm:constr type="h" for="ch" forName="textBox5e" refType="h" fact="0.264"/>
                    <dgm:constr type="userE" refType="h" refFor="ch" refForName="bullet5e" fact="0.53"/>
                    <dgm:constr type="rMarg" for="ch" forName="textBox5e" refType="userE" fact="2.834"/>
                    <dgm:constr type="primFontSz" for="ch" ptType="node" op="equ" val="65"/>
                  </dgm:constrLst>
                </dgm:else>
              </dgm:choose>
              <dgm:ruleLst/>
              <dgm:forEach name="Name139" axis="ch" ptType="node" cnt="1">
                <dgm:layoutNode name="bullet5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a" styleLbl="revTx">
                  <dgm:varLst>
                    <dgm:bulletEnabled val="1"/>
                  </dgm:varLst>
                  <dgm:choose name="Name140">
                    <dgm:if name="Name141" func="var" arg="dir" op="equ" val="norm">
                      <dgm:choose name="Name142">
                        <dgm:if name="Name143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" val="t"/>
                          </dgm:alg>
                        </dgm:if>
                        <dgm:else name="Name144">
                          <dgm:alg type="tx">
                            <dgm:param type="parTxLTRAlign" val="l"/>
                            <dgm:param type="parTxRTLAlign" val="l"/>
                            <dgm:param type="txAnchorVert" val="t"/>
                          </dgm:alg>
                        </dgm:else>
                      </dgm:choose>
                    </dgm:if>
                    <dgm:else name="Name145">
                      <dgm:choose name="Name146">
                        <dgm:if name="Name147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Ch" val="b"/>
                            <dgm:param type="txAnchorVert" val="b"/>
                          </dgm:alg>
                        </dgm:if>
                        <dgm:else name="Name148">
                          <dgm:alg type="tx">
                            <dgm:param type="parTxLTRAlign" val="r"/>
                            <dgm:param type="parTxRTLAlign" val="r"/>
                            <dgm:param type="txAnchorVert" val="b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49">
                    <dgm:if name="Name15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5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52" axis="ch" ptType="node" st="2" cnt="1">
                <dgm:layoutNode name="bullet5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b" styleLbl="revTx">
                  <dgm:varLst>
                    <dgm:bulletEnabled val="1"/>
                  </dgm:varLst>
                  <dgm:choose name="Name153">
                    <dgm:if name="Name154" func="var" arg="dir" op="equ" val="norm">
                      <dgm:choose name="Name155">
                        <dgm:if name="Name156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" val="t"/>
                          </dgm:alg>
                        </dgm:if>
                        <dgm:else name="Name157">
                          <dgm:alg type="tx">
                            <dgm:param type="parTxLTRAlign" val="l"/>
                            <dgm:param type="parTxRTLAlign" val="l"/>
                            <dgm:param type="txAnchorVert" val="t"/>
                          </dgm:alg>
                        </dgm:else>
                      </dgm:choose>
                    </dgm:if>
                    <dgm:else name="Name158">
                      <dgm:choose name="Name159">
                        <dgm:if name="Name160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Ch" val="b"/>
                            <dgm:param type="txAnchorVert" val="b"/>
                          </dgm:alg>
                        </dgm:if>
                        <dgm:else name="Name161">
                          <dgm:alg type="tx">
                            <dgm:param type="parTxLTRAlign" val="r"/>
                            <dgm:param type="parTxRTLAlign" val="r"/>
                            <dgm:param type="txAnchorVert" val="b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62">
                    <dgm:if name="Name16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6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65" axis="ch" ptType="node" st="3" cnt="1">
                <dgm:layoutNode name="bullet5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c" styleLbl="revTx">
                  <dgm:varLst>
                    <dgm:bulletEnabled val="1"/>
                  </dgm:varLst>
                  <dgm:choose name="Name166">
                    <dgm:if name="Name167" func="var" arg="dir" op="equ" val="norm">
                      <dgm:choose name="Name168">
                        <dgm:if name="Name169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" val="t"/>
                          </dgm:alg>
                        </dgm:if>
                        <dgm:else name="Name170">
                          <dgm:alg type="tx">
                            <dgm:param type="parTxLTRAlign" val="l"/>
                            <dgm:param type="parTxRTLAlign" val="l"/>
                            <dgm:param type="txAnchorVert" val="t"/>
                          </dgm:alg>
                        </dgm:else>
                      </dgm:choose>
                    </dgm:if>
                    <dgm:else name="Name171">
                      <dgm:choose name="Name172">
                        <dgm:if name="Name173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Ch" val="b"/>
                            <dgm:param type="txAnchorVert" val="b"/>
                          </dgm:alg>
                        </dgm:if>
                        <dgm:else name="Name174">
                          <dgm:alg type="tx">
                            <dgm:param type="parTxLTRAlign" val="r"/>
                            <dgm:param type="parTxRTLAlign" val="r"/>
                            <dgm:param type="txAnchorVert" val="b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75">
                    <dgm:if name="Name176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77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78" axis="ch" ptType="node" st="4" cnt="1">
                <dgm:layoutNode name="bullet5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d" styleLbl="revTx">
                  <dgm:varLst>
                    <dgm:bulletEnabled val="1"/>
                  </dgm:varLst>
                  <dgm:choose name="Name179">
                    <dgm:if name="Name180" func="var" arg="dir" op="equ" val="norm">
                      <dgm:choose name="Name181">
                        <dgm:if name="Name182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" val="t"/>
                          </dgm:alg>
                        </dgm:if>
                        <dgm:else name="Name183">
                          <dgm:alg type="tx">
                            <dgm:param type="parTxLTRAlign" val="l"/>
                            <dgm:param type="parTxRTLAlign" val="l"/>
                            <dgm:param type="txAnchorVert" val="t"/>
                          </dgm:alg>
                        </dgm:else>
                      </dgm:choose>
                    </dgm:if>
                    <dgm:else name="Name184">
                      <dgm:choose name="Name185">
                        <dgm:if name="Name186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Ch" val="b"/>
                            <dgm:param type="txAnchorVert" val="b"/>
                          </dgm:alg>
                        </dgm:if>
                        <dgm:else name="Name187">
                          <dgm:alg type="tx">
                            <dgm:param type="parTxLTRAlign" val="r"/>
                            <dgm:param type="parTxRTLAlign" val="r"/>
                            <dgm:param type="txAnchorVert" val="b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88">
                    <dgm:if name="Name189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90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91" axis="ch" ptType="node" st="5" cnt="1">
                <dgm:layoutNode name="bullet5e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e" styleLbl="revTx">
                  <dgm:varLst>
                    <dgm:bulletEnabled val="1"/>
                  </dgm:varLst>
                  <dgm:choose name="Name192">
                    <dgm:if name="Name193" func="var" arg="dir" op="equ" val="norm">
                      <dgm:choose name="Name194">
                        <dgm:if name="Name195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" val="t"/>
                          </dgm:alg>
                        </dgm:if>
                        <dgm:else name="Name196">
                          <dgm:alg type="tx">
                            <dgm:param type="parTxLTRAlign" val="l"/>
                            <dgm:param type="parTxRTLAlign" val="l"/>
                            <dgm:param type="txAnchorVert" val="t"/>
                          </dgm:alg>
                        </dgm:else>
                      </dgm:choose>
                    </dgm:if>
                    <dgm:else name="Name197">
                      <dgm:choose name="Name198">
                        <dgm:if name="Name199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Ch" val="b"/>
                            <dgm:param type="txAnchorVert" val="b"/>
                          </dgm:alg>
                        </dgm:if>
                        <dgm:else name="Name200">
                          <dgm:alg type="tx">
                            <dgm:param type="parTxLTRAlign" val="r"/>
                            <dgm:param type="parTxRTLAlign" val="r"/>
                            <dgm:param type="txAnchorVert" val="b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1">
                    <dgm:if name="Name202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03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else>
        </dgm:choose>
      </dgm:if>
      <dgm:else name="Name204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lnSpAfChP" val="20"/>
              <dgm:param type="stBulletLvl" val="1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lnSpAfChP" val="20"/>
              <dgm:param type="stBulletLvl" val="1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1281</Words>
  <Characters>1317</Characters>
  <Lines>0</Lines>
  <Paragraphs>0</Paragraphs>
  <TotalTime>0</TotalTime>
  <ScaleCrop>false</ScaleCrop>
  <LinksUpToDate>false</LinksUpToDate>
  <CharactersWithSpaces>1356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2024-06-17T07:08:00Z</dcterms:created>
  <dc:creator>W＆＄</dc:creator>
  <cp:lastModifiedBy>王勇</cp:lastModifiedBy>
  <dcterms:modified xsi:type="dcterms:W3CDTF">2024-08-23T06:20:56Z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666DA314B6814709A64678C82E397E5E_11</vt:lpwstr>
  </property>
</Properties>
</file>